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D525D8" w14:textId="77777777" w:rsidR="00BF0F50" w:rsidRPr="00BA4955" w:rsidRDefault="00BF0F50" w:rsidP="00BF0F50">
      <w:pPr>
        <w:rPr>
          <w:rFonts w:ascii="BIZ UDPゴシック" w:eastAsia="BIZ UDPゴシック" w:hAnsi="BIZ UDPゴシック"/>
          <w:b/>
          <w:bCs/>
          <w:sz w:val="22"/>
        </w:rPr>
      </w:pPr>
      <w:r w:rsidRPr="00BA4955">
        <w:rPr>
          <w:rFonts w:ascii="BIZ UDPゴシック" w:eastAsia="BIZ UDPゴシック" w:hAnsi="BIZ UDPゴシック" w:hint="eastAsia"/>
          <w:b/>
          <w:bCs/>
          <w:sz w:val="22"/>
        </w:rPr>
        <w:t>2章　章末問題前半</w:t>
      </w:r>
    </w:p>
    <w:p w14:paraId="5819AF87" w14:textId="77777777" w:rsidR="00BF0F50" w:rsidRDefault="00BF0F50" w:rsidP="00BF0F50">
      <w:pPr>
        <w:rPr>
          <w:color w:val="FF0000"/>
        </w:rPr>
      </w:pPr>
    </w:p>
    <w:p w14:paraId="6C6FA2A2" w14:textId="77777777" w:rsidR="00BF0F50" w:rsidRPr="00B171CF" w:rsidRDefault="00BF0F50" w:rsidP="00BF0F50">
      <w:pPr>
        <w:pStyle w:val="a7"/>
        <w:numPr>
          <w:ilvl w:val="0"/>
          <w:numId w:val="15"/>
        </w:numPr>
        <w:ind w:leftChars="0"/>
        <w:rPr>
          <w:rFonts w:ascii="ＭＳ 明朝" w:hAnsi="ＭＳ 明朝"/>
          <w:sz w:val="20"/>
          <w:szCs w:val="20"/>
        </w:rPr>
      </w:pPr>
      <w:r w:rsidRPr="00B171CF">
        <w:rPr>
          <w:rFonts w:ascii="ＭＳ 明朝" w:hAnsi="ＭＳ 明朝" w:hint="eastAsia"/>
          <w:sz w:val="20"/>
          <w:szCs w:val="20"/>
        </w:rPr>
        <w:t>情報活用能力の変化について、時代の流れに沿って説明しなさい。</w:t>
      </w:r>
    </w:p>
    <w:p w14:paraId="11BF23D4" w14:textId="77777777" w:rsidR="00BF0F50" w:rsidRPr="00B171CF" w:rsidRDefault="00BF0F50" w:rsidP="00BF0F50">
      <w:pPr>
        <w:pStyle w:val="a7"/>
        <w:numPr>
          <w:ilvl w:val="0"/>
          <w:numId w:val="15"/>
        </w:numPr>
        <w:ind w:leftChars="0"/>
        <w:rPr>
          <w:rFonts w:ascii="ＭＳ 明朝" w:hAnsi="ＭＳ 明朝"/>
          <w:sz w:val="20"/>
          <w:szCs w:val="20"/>
        </w:rPr>
      </w:pPr>
      <w:r w:rsidRPr="00B171CF">
        <w:rPr>
          <w:rFonts w:ascii="ＭＳ 明朝" w:hAnsi="ＭＳ 明朝" w:hint="eastAsia"/>
          <w:sz w:val="20"/>
          <w:szCs w:val="20"/>
        </w:rPr>
        <w:t>情報活用能力の具体例を、3つの区分に分けて、それぞれあげなさい。</w:t>
      </w:r>
    </w:p>
    <w:p w14:paraId="6CCE42F8" w14:textId="77777777" w:rsidR="00BF0F50" w:rsidRPr="00B171CF" w:rsidRDefault="00BF0F50" w:rsidP="00BF0F50">
      <w:pPr>
        <w:pStyle w:val="a7"/>
        <w:numPr>
          <w:ilvl w:val="0"/>
          <w:numId w:val="15"/>
        </w:numPr>
        <w:spacing w:line="280" w:lineRule="exact"/>
        <w:ind w:leftChars="0"/>
        <w:rPr>
          <w:rFonts w:ascii="ＭＳ 明朝" w:hAnsi="ＭＳ 明朝"/>
          <w:sz w:val="20"/>
          <w:szCs w:val="20"/>
        </w:rPr>
      </w:pPr>
      <w:r w:rsidRPr="00B171CF">
        <w:rPr>
          <w:rFonts w:ascii="ＭＳ 明朝" w:hAnsi="ＭＳ 明朝" w:hint="eastAsia"/>
          <w:sz w:val="20"/>
          <w:szCs w:val="20"/>
        </w:rPr>
        <w:t>発達段階に応じた情報教育について、概要をまとめなさい。</w:t>
      </w:r>
    </w:p>
    <w:p w14:paraId="3FEC24D2" w14:textId="77777777" w:rsidR="00BF0F50" w:rsidRPr="00B171CF" w:rsidRDefault="00BF0F50" w:rsidP="00BF0F50">
      <w:pPr>
        <w:pStyle w:val="a7"/>
        <w:numPr>
          <w:ilvl w:val="0"/>
          <w:numId w:val="15"/>
        </w:numPr>
        <w:spacing w:line="280" w:lineRule="exact"/>
        <w:ind w:leftChars="0"/>
        <w:rPr>
          <w:rFonts w:ascii="ＭＳ 明朝" w:hAnsi="ＭＳ 明朝"/>
          <w:sz w:val="20"/>
          <w:szCs w:val="20"/>
        </w:rPr>
      </w:pPr>
      <w:r w:rsidRPr="00B171CF">
        <w:rPr>
          <w:rFonts w:hint="eastAsia"/>
          <w:sz w:val="20"/>
          <w:szCs w:val="20"/>
        </w:rPr>
        <w:t>カリキュラム・マネジメントについて，</w:t>
      </w:r>
      <w:r w:rsidRPr="00B171CF">
        <w:rPr>
          <w:rFonts w:ascii="ＭＳ 明朝" w:hAnsi="ＭＳ 明朝" w:hint="eastAsia"/>
          <w:sz w:val="20"/>
          <w:szCs w:val="20"/>
        </w:rPr>
        <w:t>概要をまとめなさい。</w:t>
      </w:r>
    </w:p>
    <w:p w14:paraId="617A321F" w14:textId="6D8CD6FA" w:rsidR="00BF0F50" w:rsidRPr="00BF0F50" w:rsidRDefault="00BF0F50" w:rsidP="00BF0F50">
      <w:pPr>
        <w:pStyle w:val="a7"/>
        <w:numPr>
          <w:ilvl w:val="0"/>
          <w:numId w:val="15"/>
        </w:numPr>
        <w:ind w:leftChars="0"/>
        <w:rPr>
          <w:rFonts w:ascii="ＭＳ 明朝" w:hAnsi="ＭＳ 明朝"/>
        </w:rPr>
      </w:pPr>
      <w:r w:rsidRPr="00BF0F50">
        <w:rPr>
          <w:rFonts w:ascii="ＭＳ 明朝" w:hAnsi="ＭＳ 明朝" w:hint="eastAsia"/>
        </w:rPr>
        <w:t>タブレット端末の操作に慣れていない小学校低学年を対象とし，カメラ機能を活用した学びを具体的に（どのような場面でどのような手順で取り組むのかなど）説明しなさい。</w:t>
      </w:r>
    </w:p>
    <w:p w14:paraId="27E1A6B4" w14:textId="63405E88" w:rsidR="00BF0F50" w:rsidRPr="00BF0F50" w:rsidRDefault="00BF0F50" w:rsidP="00BF0F50">
      <w:pPr>
        <w:pStyle w:val="a7"/>
        <w:numPr>
          <w:ilvl w:val="0"/>
          <w:numId w:val="15"/>
        </w:numPr>
        <w:ind w:leftChars="0"/>
        <w:rPr>
          <w:rFonts w:ascii="ＭＳ 明朝" w:hAnsi="ＭＳ 明朝"/>
        </w:rPr>
      </w:pPr>
      <w:r w:rsidRPr="00BF0F50">
        <w:rPr>
          <w:rFonts w:ascii="ＭＳ 明朝" w:hAnsi="ＭＳ 明朝" w:hint="eastAsia"/>
        </w:rPr>
        <w:t>各教科における目標を達成するためにアプリを選択し，活用方法について説明しなさい。</w:t>
      </w:r>
    </w:p>
    <w:p w14:paraId="614D6886" w14:textId="2EDC2696" w:rsidR="00BF0F50" w:rsidRPr="00BF0F50" w:rsidRDefault="00BF0F50" w:rsidP="00BF0F50"/>
    <w:p w14:paraId="4EC11CC9" w14:textId="77777777" w:rsidR="00BF0F50" w:rsidRPr="007F3732" w:rsidRDefault="00BF0F50" w:rsidP="00BF0F50"/>
    <w:p w14:paraId="71AFCD85" w14:textId="7D97B47D" w:rsidR="00BF0F50" w:rsidRPr="00BA4955" w:rsidRDefault="00BF0F50" w:rsidP="00BF0F50">
      <w:pPr>
        <w:rPr>
          <w:rFonts w:ascii="BIZ UDPゴシック" w:eastAsia="BIZ UDPゴシック" w:hAnsi="BIZ UDPゴシック"/>
          <w:b/>
          <w:bCs/>
          <w:sz w:val="22"/>
        </w:rPr>
      </w:pPr>
      <w:r w:rsidRPr="00BA4955">
        <w:rPr>
          <w:rFonts w:ascii="BIZ UDPゴシック" w:eastAsia="BIZ UDPゴシック" w:hAnsi="BIZ UDPゴシック" w:hint="eastAsia"/>
          <w:b/>
          <w:bCs/>
          <w:sz w:val="22"/>
        </w:rPr>
        <w:t>2章　章末問題解答例</w:t>
      </w:r>
    </w:p>
    <w:p w14:paraId="006C564A" w14:textId="77777777" w:rsidR="00BF0F50" w:rsidRDefault="00BF0F50" w:rsidP="00BF0F50"/>
    <w:p w14:paraId="573708CF" w14:textId="77777777" w:rsidR="00BF0F50" w:rsidRPr="00B171CF" w:rsidRDefault="00BF0F50" w:rsidP="00BF0F50">
      <w:pPr>
        <w:rPr>
          <w:rFonts w:ascii="ＭＳ 明朝" w:hAnsi="ＭＳ 明朝"/>
        </w:rPr>
      </w:pPr>
      <w:r w:rsidRPr="00B171CF">
        <w:rPr>
          <w:rFonts w:ascii="ＭＳ 明朝" w:hAnsi="ＭＳ 明朝" w:hint="eastAsia"/>
        </w:rPr>
        <w:t>(</w:t>
      </w:r>
      <w:r w:rsidRPr="00B171CF">
        <w:rPr>
          <w:rFonts w:ascii="ＭＳ 明朝" w:hAnsi="ＭＳ 明朝"/>
        </w:rPr>
        <w:t xml:space="preserve">1) </w:t>
      </w:r>
      <w:r w:rsidRPr="00B171CF">
        <w:rPr>
          <w:rFonts w:ascii="ＭＳ 明朝" w:hAnsi="ＭＳ 明朝" w:hint="eastAsia"/>
        </w:rPr>
        <w:t>情報活用能力の変化については、</w:t>
      </w:r>
      <w:r w:rsidRPr="00B171CF">
        <w:rPr>
          <w:rFonts w:ascii="ＭＳ 明朝" w:hAnsi="ＭＳ 明朝"/>
        </w:rPr>
        <w:t>2</w:t>
      </w:r>
      <w:r w:rsidRPr="00B171CF">
        <w:rPr>
          <w:rFonts w:ascii="ＭＳ 明朝" w:hAnsi="ＭＳ 明朝" w:hint="eastAsia"/>
        </w:rPr>
        <w:t>章1</w:t>
      </w:r>
      <w:r w:rsidRPr="00B171CF">
        <w:rPr>
          <w:rFonts w:ascii="ＭＳ 明朝" w:hAnsi="ＭＳ 明朝"/>
        </w:rPr>
        <w:t>-1</w:t>
      </w:r>
      <w:r w:rsidRPr="00B171CF">
        <w:rPr>
          <w:rFonts w:ascii="ＭＳ 明朝" w:hAnsi="ＭＳ 明朝" w:hint="eastAsia"/>
        </w:rPr>
        <w:t>（p</w:t>
      </w:r>
      <w:r w:rsidRPr="00B171CF">
        <w:rPr>
          <w:rFonts w:ascii="ＭＳ 明朝" w:hAnsi="ＭＳ 明朝"/>
        </w:rPr>
        <w:t>p.18-20</w:t>
      </w:r>
      <w:r w:rsidRPr="00B171CF">
        <w:rPr>
          <w:rFonts w:ascii="ＭＳ 明朝" w:hAnsi="ＭＳ 明朝" w:hint="eastAsia"/>
        </w:rPr>
        <w:t>）を参照する。</w:t>
      </w:r>
    </w:p>
    <w:p w14:paraId="7559C251" w14:textId="77777777" w:rsidR="00BF0F50" w:rsidRPr="00B171CF" w:rsidRDefault="00BF0F50" w:rsidP="00BF0F50">
      <w:pPr>
        <w:rPr>
          <w:rFonts w:ascii="ＭＳ 明朝" w:hAnsi="ＭＳ 明朝"/>
        </w:rPr>
      </w:pPr>
      <w:r w:rsidRPr="00B171CF">
        <w:rPr>
          <w:rFonts w:ascii="ＭＳ 明朝" w:hAnsi="ＭＳ 明朝" w:hint="eastAsia"/>
        </w:rPr>
        <w:t xml:space="preserve">　ポイントは以下の3点である。</w:t>
      </w:r>
    </w:p>
    <w:p w14:paraId="0F808FEB" w14:textId="77777777" w:rsidR="00BF0F50" w:rsidRPr="00B171CF" w:rsidRDefault="00BF0F50" w:rsidP="00BF0F50">
      <w:pPr>
        <w:rPr>
          <w:rFonts w:ascii="ＭＳ 明朝" w:hAnsi="ＭＳ 明朝"/>
        </w:rPr>
      </w:pPr>
      <w:r w:rsidRPr="00B171CF">
        <w:rPr>
          <w:rFonts w:ascii="ＭＳ 明朝" w:hAnsi="ＭＳ 明朝" w:hint="eastAsia"/>
        </w:rPr>
        <w:t xml:space="preserve">　・1</w:t>
      </w:r>
      <w:r w:rsidRPr="00B171CF">
        <w:rPr>
          <w:rFonts w:ascii="ＭＳ 明朝" w:hAnsi="ＭＳ 明朝"/>
        </w:rPr>
        <w:t>986</w:t>
      </w:r>
      <w:r w:rsidRPr="00B171CF">
        <w:rPr>
          <w:rFonts w:ascii="ＭＳ 明朝" w:hAnsi="ＭＳ 明朝" w:hint="eastAsia"/>
        </w:rPr>
        <w:t>年に教育の情報化に対応するため「情報及び情報手段を主体的に選択し活用していくための個人の基礎的な資質」と初めて定義されたこと</w:t>
      </w:r>
    </w:p>
    <w:p w14:paraId="521DF2D3" w14:textId="77777777" w:rsidR="00BF0F50" w:rsidRPr="00B171CF" w:rsidRDefault="00BF0F50" w:rsidP="00BF0F50">
      <w:pPr>
        <w:rPr>
          <w:rFonts w:ascii="ＭＳ 明朝" w:hAnsi="ＭＳ 明朝"/>
        </w:rPr>
      </w:pPr>
      <w:r w:rsidRPr="00B171CF">
        <w:rPr>
          <w:rFonts w:ascii="ＭＳ 明朝" w:hAnsi="ＭＳ 明朝" w:hint="eastAsia"/>
        </w:rPr>
        <w:t xml:space="preserve">　・1</w:t>
      </w:r>
      <w:r w:rsidRPr="00B171CF">
        <w:rPr>
          <w:rFonts w:ascii="ＭＳ 明朝" w:hAnsi="ＭＳ 明朝"/>
        </w:rPr>
        <w:t>997</w:t>
      </w:r>
      <w:r w:rsidRPr="00B171CF">
        <w:rPr>
          <w:rFonts w:ascii="ＭＳ 明朝" w:hAnsi="ＭＳ 明朝" w:hint="eastAsia"/>
        </w:rPr>
        <w:t>年には、翌年に告示された学習指導要領改訂では、情報活用能力の目標が、①情報活用の実践力　②情報の科学的な理解　③情報社会に参画する態度　と示されたこと</w:t>
      </w:r>
    </w:p>
    <w:p w14:paraId="61F97B4A" w14:textId="77777777" w:rsidR="00BF0F50" w:rsidRPr="00B171CF" w:rsidRDefault="00BF0F50" w:rsidP="00BF0F50">
      <w:pPr>
        <w:rPr>
          <w:rFonts w:ascii="ＭＳ 明朝" w:hAnsi="ＭＳ 明朝"/>
        </w:rPr>
      </w:pPr>
      <w:r w:rsidRPr="00B171CF">
        <w:rPr>
          <w:rFonts w:ascii="ＭＳ 明朝" w:hAnsi="ＭＳ 明朝" w:hint="eastAsia"/>
        </w:rPr>
        <w:t xml:space="preserve">　・2</w:t>
      </w:r>
      <w:r w:rsidRPr="00B171CF">
        <w:rPr>
          <w:rFonts w:ascii="ＭＳ 明朝" w:hAnsi="ＭＳ 明朝"/>
        </w:rPr>
        <w:t>016</w:t>
      </w:r>
      <w:r w:rsidRPr="00B171CF">
        <w:rPr>
          <w:rFonts w:ascii="ＭＳ 明朝" w:hAnsi="ＭＳ 明朝" w:hint="eastAsia"/>
        </w:rPr>
        <w:t>年には、「教科等を越えた全ての学習の基盤として育まれ活用される資質・能力」の一つとされ、翌年に告示された学習指導要領では、「言語能力」「問題発見・解決能力」と並び、情報活用能力は「学習の基盤となる資質・能力」の一つと位置付けられた。</w:t>
      </w:r>
    </w:p>
    <w:p w14:paraId="3AFBC2A4" w14:textId="77777777" w:rsidR="00BF0F50" w:rsidRPr="00B171CF" w:rsidRDefault="00BF0F50" w:rsidP="00BF0F50">
      <w:pPr>
        <w:rPr>
          <w:rFonts w:ascii="ＭＳ 明朝" w:hAnsi="ＭＳ 明朝"/>
        </w:rPr>
      </w:pPr>
    </w:p>
    <w:p w14:paraId="6766D19C" w14:textId="77777777" w:rsidR="00BF0F50" w:rsidRPr="00B171CF" w:rsidRDefault="00BF0F50" w:rsidP="00BF0F50">
      <w:pPr>
        <w:rPr>
          <w:rFonts w:ascii="ＭＳ 明朝" w:hAnsi="ＭＳ 明朝"/>
        </w:rPr>
      </w:pPr>
      <w:r w:rsidRPr="00B171CF">
        <w:rPr>
          <w:rFonts w:ascii="ＭＳ 明朝" w:hAnsi="ＭＳ 明朝" w:hint="eastAsia"/>
        </w:rPr>
        <w:t>(</w:t>
      </w:r>
      <w:r w:rsidRPr="00B171CF">
        <w:rPr>
          <w:rFonts w:ascii="ＭＳ 明朝" w:hAnsi="ＭＳ 明朝"/>
        </w:rPr>
        <w:t>2)</w:t>
      </w:r>
      <w:r w:rsidRPr="00B171CF">
        <w:rPr>
          <w:rFonts w:ascii="ＭＳ 明朝" w:hAnsi="ＭＳ 明朝" w:hint="eastAsia"/>
        </w:rPr>
        <w:t>情報活用能力の具体例は、表2</w:t>
      </w:r>
      <w:r w:rsidRPr="00B171CF">
        <w:rPr>
          <w:rFonts w:ascii="ＭＳ 明朝" w:hAnsi="ＭＳ 明朝"/>
        </w:rPr>
        <w:t>-1</w:t>
      </w:r>
      <w:r w:rsidRPr="00B171CF">
        <w:rPr>
          <w:rFonts w:ascii="ＭＳ 明朝" w:hAnsi="ＭＳ 明朝" w:hint="eastAsia"/>
        </w:rPr>
        <w:t>（p</w:t>
      </w:r>
      <w:r w:rsidRPr="00B171CF">
        <w:rPr>
          <w:rFonts w:ascii="ＭＳ 明朝" w:hAnsi="ＭＳ 明朝"/>
        </w:rPr>
        <w:t>.22</w:t>
      </w:r>
      <w:r w:rsidRPr="00B171CF">
        <w:rPr>
          <w:rFonts w:ascii="ＭＳ 明朝" w:hAnsi="ＭＳ 明朝" w:hint="eastAsia"/>
        </w:rPr>
        <w:t>）を参照する。</w:t>
      </w:r>
    </w:p>
    <w:p w14:paraId="6E844B2D" w14:textId="77777777" w:rsidR="00BF0F50" w:rsidRPr="00B171CF" w:rsidRDefault="00BF0F50" w:rsidP="00BF0F50">
      <w:pPr>
        <w:rPr>
          <w:rFonts w:ascii="ＭＳ 明朝" w:hAnsi="ＭＳ 明朝"/>
        </w:rPr>
      </w:pPr>
      <w:r w:rsidRPr="00B171CF">
        <w:rPr>
          <w:rFonts w:ascii="ＭＳ 明朝" w:hAnsi="ＭＳ 明朝" w:hint="eastAsia"/>
        </w:rPr>
        <w:t xml:space="preserve">　解答略</w:t>
      </w:r>
    </w:p>
    <w:p w14:paraId="6444E0B3" w14:textId="77777777" w:rsidR="00BF0F50" w:rsidRPr="00B171CF" w:rsidRDefault="00BF0F50" w:rsidP="00BF0F50">
      <w:pPr>
        <w:rPr>
          <w:rFonts w:ascii="ＭＳ 明朝" w:hAnsi="ＭＳ 明朝"/>
        </w:rPr>
      </w:pPr>
    </w:p>
    <w:p w14:paraId="416D2DD6" w14:textId="77777777" w:rsidR="00BF0F50" w:rsidRPr="00B171CF" w:rsidRDefault="00BF0F50" w:rsidP="00BF0F50">
      <w:pPr>
        <w:rPr>
          <w:rFonts w:ascii="ＭＳ 明朝" w:hAnsi="ＭＳ 明朝"/>
        </w:rPr>
      </w:pPr>
      <w:r w:rsidRPr="00B171CF">
        <w:rPr>
          <w:rFonts w:ascii="ＭＳ 明朝" w:hAnsi="ＭＳ 明朝" w:hint="eastAsia"/>
        </w:rPr>
        <w:t>(</w:t>
      </w:r>
      <w:r w:rsidRPr="00B171CF">
        <w:rPr>
          <w:rFonts w:ascii="ＭＳ 明朝" w:hAnsi="ＭＳ 明朝"/>
        </w:rPr>
        <w:t>3)</w:t>
      </w:r>
      <w:r w:rsidRPr="00B171CF">
        <w:rPr>
          <w:rFonts w:ascii="ＭＳ 明朝" w:hAnsi="ＭＳ 明朝" w:hint="eastAsia"/>
        </w:rPr>
        <w:t>発達段階に応じた情報教育については、2章2</w:t>
      </w:r>
      <w:r w:rsidRPr="00B171CF">
        <w:rPr>
          <w:rFonts w:ascii="ＭＳ 明朝" w:hAnsi="ＭＳ 明朝"/>
        </w:rPr>
        <w:t>-2</w:t>
      </w:r>
      <w:r w:rsidRPr="00B171CF">
        <w:rPr>
          <w:rFonts w:ascii="ＭＳ 明朝" w:hAnsi="ＭＳ 明朝" w:hint="eastAsia"/>
        </w:rPr>
        <w:t>（p</w:t>
      </w:r>
      <w:r w:rsidRPr="00B171CF">
        <w:rPr>
          <w:rFonts w:ascii="ＭＳ 明朝" w:hAnsi="ＭＳ 明朝"/>
        </w:rPr>
        <w:t>p.23-24</w:t>
      </w:r>
      <w:r w:rsidRPr="00B171CF">
        <w:rPr>
          <w:rFonts w:ascii="ＭＳ 明朝" w:hAnsi="ＭＳ 明朝" w:hint="eastAsia"/>
        </w:rPr>
        <w:t>）を参照する。</w:t>
      </w:r>
    </w:p>
    <w:p w14:paraId="1484396B" w14:textId="77777777" w:rsidR="00BF0F50" w:rsidRPr="00B171CF" w:rsidRDefault="00BF0F50" w:rsidP="00BF0F50">
      <w:pPr>
        <w:rPr>
          <w:rFonts w:ascii="ＭＳ 明朝" w:hAnsi="ＭＳ 明朝"/>
        </w:rPr>
      </w:pPr>
      <w:r w:rsidRPr="00B171CF">
        <w:rPr>
          <w:rFonts w:ascii="ＭＳ 明朝" w:hAnsi="ＭＳ 明朝" w:hint="eastAsia"/>
        </w:rPr>
        <w:t xml:space="preserve">　ポイントは以下の3点である。</w:t>
      </w:r>
    </w:p>
    <w:p w14:paraId="2F9B8D12" w14:textId="77777777" w:rsidR="00BF0F50" w:rsidRPr="00B171CF" w:rsidRDefault="00BF0F50" w:rsidP="00BF0F50">
      <w:pPr>
        <w:rPr>
          <w:rFonts w:ascii="ＭＳ 明朝" w:hAnsi="ＭＳ 明朝"/>
        </w:rPr>
      </w:pPr>
      <w:r w:rsidRPr="00B171CF">
        <w:rPr>
          <w:rFonts w:ascii="ＭＳ 明朝" w:hAnsi="ＭＳ 明朝" w:hint="eastAsia"/>
        </w:rPr>
        <w:t xml:space="preserve">　・幼児教育においても「思考の芽生え」という形で情報活用能力の準備段階があると考えられること</w:t>
      </w:r>
    </w:p>
    <w:p w14:paraId="7D7FC526" w14:textId="77777777" w:rsidR="00BF0F50" w:rsidRPr="00B171CF" w:rsidRDefault="00BF0F50" w:rsidP="00BF0F50">
      <w:pPr>
        <w:rPr>
          <w:rFonts w:ascii="ＭＳ 明朝" w:hAnsi="ＭＳ 明朝"/>
        </w:rPr>
      </w:pPr>
      <w:r w:rsidRPr="00B171CF">
        <w:rPr>
          <w:rFonts w:ascii="ＭＳ 明朝" w:hAnsi="ＭＳ 明朝" w:hint="eastAsia"/>
        </w:rPr>
        <w:t xml:space="preserve">　・小学校では各教科等において、中学校では「技術・家庭科（情報に関する技術）」及び各教科等において、高等学校では「情報科」及び各教科等において、情報活用能力を育成する。</w:t>
      </w:r>
    </w:p>
    <w:p w14:paraId="29BB4C4D" w14:textId="143B939C" w:rsidR="00BF0F50" w:rsidRDefault="00BF0F50" w:rsidP="00BF0F50">
      <w:pPr>
        <w:rPr>
          <w:rFonts w:ascii="ＭＳ 明朝" w:hAnsi="ＭＳ 明朝"/>
        </w:rPr>
      </w:pPr>
      <w:r w:rsidRPr="00B171CF">
        <w:rPr>
          <w:rFonts w:ascii="ＭＳ 明朝" w:hAnsi="ＭＳ 明朝" w:hint="eastAsia"/>
        </w:rPr>
        <w:t xml:space="preserve">　・情報活用能力の内容を、発達段階ごとに具体的に示した表が示されている。</w:t>
      </w:r>
    </w:p>
    <w:p w14:paraId="4C9A8BA2" w14:textId="19EF05E7" w:rsidR="00636015" w:rsidRDefault="00636015" w:rsidP="005728BF">
      <w:pPr>
        <w:ind w:left="389" w:hangingChars="200" w:hanging="389"/>
        <w:rPr>
          <w:rFonts w:ascii="ＭＳ 明朝" w:hAnsi="ＭＳ 明朝" w:hint="eastAsia"/>
        </w:rPr>
      </w:pPr>
      <w:r>
        <w:rPr>
          <w:rFonts w:ascii="ＭＳ 明朝" w:hAnsi="ＭＳ 明朝" w:hint="eastAsia"/>
        </w:rPr>
        <w:t xml:space="preserve">　　文部科学省：</w:t>
      </w:r>
      <w:r w:rsidR="005728BF" w:rsidRPr="005728BF">
        <w:rPr>
          <w:rFonts w:ascii="ＭＳ 明朝" w:hAnsi="ＭＳ 明朝" w:hint="eastAsia"/>
        </w:rPr>
        <w:t>【情報活用能力の体系表例（IE-Schoolにおける指導計画を基にステップ別に整理したもの）】（令和元年度版）全体版</w:t>
      </w:r>
    </w:p>
    <w:p w14:paraId="1CACC69A" w14:textId="52409FB4" w:rsidR="005D0057" w:rsidRPr="00B171CF" w:rsidRDefault="005D0057" w:rsidP="00BF0F50">
      <w:pPr>
        <w:rPr>
          <w:rFonts w:ascii="ＭＳ 明朝" w:hAnsi="ＭＳ 明朝" w:hint="eastAsia"/>
        </w:rPr>
      </w:pPr>
      <w:r>
        <w:rPr>
          <w:rFonts w:ascii="ＭＳ 明朝" w:hAnsi="ＭＳ 明朝" w:hint="eastAsia"/>
        </w:rPr>
        <w:lastRenderedPageBreak/>
        <w:t xml:space="preserve">　　</w:t>
      </w:r>
      <w:r w:rsidR="00636015" w:rsidRPr="00636015">
        <w:rPr>
          <w:rFonts w:ascii="ＭＳ 明朝" w:hAnsi="ＭＳ 明朝"/>
        </w:rPr>
        <w:t>https://www.mext.go.jp/content/20201014-mxt_jogai01-100003163_005.pdf</w:t>
      </w:r>
    </w:p>
    <w:p w14:paraId="116AE571" w14:textId="77777777" w:rsidR="00BF0F50" w:rsidRPr="00B171CF" w:rsidRDefault="00BF0F50" w:rsidP="00BF0F50">
      <w:pPr>
        <w:rPr>
          <w:rFonts w:ascii="ＭＳ 明朝" w:hAnsi="ＭＳ 明朝"/>
          <w:color w:val="000000" w:themeColor="text1"/>
        </w:rPr>
      </w:pPr>
    </w:p>
    <w:p w14:paraId="4CF0CDC2" w14:textId="77777777" w:rsidR="00BF0F50" w:rsidRPr="00B171CF" w:rsidRDefault="00BF0F50" w:rsidP="00BF0F50">
      <w:pPr>
        <w:rPr>
          <w:rFonts w:ascii="ＭＳ 明朝" w:hAnsi="ＭＳ 明朝"/>
          <w:color w:val="000000" w:themeColor="text1"/>
        </w:rPr>
      </w:pPr>
      <w:r w:rsidRPr="00B171CF">
        <w:rPr>
          <w:rFonts w:ascii="ＭＳ 明朝" w:hAnsi="ＭＳ 明朝" w:hint="eastAsia"/>
          <w:color w:val="000000" w:themeColor="text1"/>
        </w:rPr>
        <w:t>(</w:t>
      </w:r>
      <w:r w:rsidRPr="00B171CF">
        <w:rPr>
          <w:rFonts w:ascii="ＭＳ 明朝" w:hAnsi="ＭＳ 明朝"/>
          <w:color w:val="000000" w:themeColor="text1"/>
        </w:rPr>
        <w:t>4)</w:t>
      </w:r>
      <w:r w:rsidRPr="00B171CF">
        <w:rPr>
          <w:rFonts w:ascii="ＭＳ 明朝" w:hAnsi="ＭＳ 明朝" w:hint="eastAsia"/>
          <w:color w:val="000000" w:themeColor="text1"/>
        </w:rPr>
        <w:t>カリキュラム・マネジメントについては、図2</w:t>
      </w:r>
      <w:r w:rsidRPr="00B171CF">
        <w:rPr>
          <w:rFonts w:ascii="ＭＳ 明朝" w:hAnsi="ＭＳ 明朝"/>
          <w:color w:val="000000" w:themeColor="text1"/>
        </w:rPr>
        <w:t>-2</w:t>
      </w:r>
      <w:r w:rsidRPr="00B171CF">
        <w:rPr>
          <w:rFonts w:ascii="ＭＳ 明朝" w:hAnsi="ＭＳ 明朝" w:hint="eastAsia"/>
          <w:color w:val="000000" w:themeColor="text1"/>
        </w:rPr>
        <w:t>（p</w:t>
      </w:r>
      <w:r w:rsidRPr="00B171CF">
        <w:rPr>
          <w:rFonts w:ascii="ＭＳ 明朝" w:hAnsi="ＭＳ 明朝"/>
          <w:color w:val="000000" w:themeColor="text1"/>
        </w:rPr>
        <w:t>p.25</w:t>
      </w:r>
      <w:r w:rsidRPr="00B171CF">
        <w:rPr>
          <w:rFonts w:ascii="ＭＳ 明朝" w:hAnsi="ＭＳ 明朝" w:hint="eastAsia"/>
          <w:color w:val="000000" w:themeColor="text1"/>
        </w:rPr>
        <w:t>）を参照する。</w:t>
      </w:r>
    </w:p>
    <w:p w14:paraId="4D125DAC" w14:textId="77777777" w:rsidR="00BF0F50" w:rsidRPr="00B171CF" w:rsidRDefault="00BF0F50" w:rsidP="00BF0F50">
      <w:pPr>
        <w:rPr>
          <w:rFonts w:ascii="ＭＳ 明朝" w:hAnsi="ＭＳ 明朝"/>
          <w:color w:val="000000" w:themeColor="text1"/>
        </w:rPr>
      </w:pPr>
      <w:r w:rsidRPr="00B171CF">
        <w:rPr>
          <w:rFonts w:ascii="ＭＳ 明朝" w:hAnsi="ＭＳ 明朝" w:hint="eastAsia"/>
          <w:color w:val="000000" w:themeColor="text1"/>
        </w:rPr>
        <w:t xml:space="preserve">　・（解答例）Ⅰ準備期、Ⅱ実践期、Ⅲ改善期の三段階において、「教科横断的な視点での取組」「実施状況の評価と改善」「人的物的体制の確保」にわけて、カリキュラムを考え、実施し、改善することが必要であること</w:t>
      </w:r>
    </w:p>
    <w:p w14:paraId="54A0734A" w14:textId="77777777" w:rsidR="00BF0F50" w:rsidRDefault="00BF0F50" w:rsidP="00BF0F50">
      <w:pPr>
        <w:rPr>
          <w:color w:val="000000" w:themeColor="text1"/>
        </w:rPr>
      </w:pPr>
    </w:p>
    <w:p w14:paraId="14353187" w14:textId="2CEAA361" w:rsidR="000E0FEE" w:rsidRDefault="00961D17" w:rsidP="000D133A">
      <w:r>
        <w:rPr>
          <w:rFonts w:hint="eastAsia"/>
        </w:rPr>
        <w:t>（</w:t>
      </w:r>
      <w:r w:rsidR="00BC1881">
        <w:rPr>
          <w:rFonts w:hint="eastAsia"/>
        </w:rPr>
        <w:t>5</w:t>
      </w:r>
      <w:r>
        <w:rPr>
          <w:rFonts w:hint="eastAsia"/>
        </w:rPr>
        <w:t>）</w:t>
      </w:r>
      <w:r w:rsidR="00A43A34">
        <w:rPr>
          <w:rFonts w:hint="eastAsia"/>
        </w:rPr>
        <w:t>カメラ機能を用いた学習場面の例</w:t>
      </w:r>
      <w:r w:rsidR="000E0FEE">
        <w:rPr>
          <w:rFonts w:hint="eastAsia"/>
        </w:rPr>
        <w:t>については</w:t>
      </w:r>
      <w:r w:rsidR="003227C8">
        <w:rPr>
          <w:rFonts w:hint="eastAsia"/>
        </w:rPr>
        <w:t>，</w:t>
      </w:r>
      <w:r w:rsidR="002E1E69">
        <w:rPr>
          <w:rFonts w:hint="eastAsia"/>
        </w:rPr>
        <w:t>2</w:t>
      </w:r>
      <w:r w:rsidR="002E1E69">
        <w:rPr>
          <w:rFonts w:hint="eastAsia"/>
        </w:rPr>
        <w:t>章</w:t>
      </w:r>
      <w:r w:rsidR="002E1E69">
        <w:rPr>
          <w:rFonts w:hint="eastAsia"/>
        </w:rPr>
        <w:t>2-3</w:t>
      </w:r>
      <w:r w:rsidR="002E1E69">
        <w:rPr>
          <w:rFonts w:hint="eastAsia"/>
        </w:rPr>
        <w:t>（</w:t>
      </w:r>
      <w:r w:rsidR="000E0FEE">
        <w:rPr>
          <w:rFonts w:hint="eastAsia"/>
        </w:rPr>
        <w:t>ｐ</w:t>
      </w:r>
      <w:r w:rsidR="00A43A34">
        <w:rPr>
          <w:rFonts w:hint="eastAsia"/>
        </w:rPr>
        <w:t>29</w:t>
      </w:r>
      <w:r w:rsidR="002E1E69">
        <w:rPr>
          <w:rFonts w:hint="eastAsia"/>
        </w:rPr>
        <w:t>）</w:t>
      </w:r>
      <w:r w:rsidR="000E0FEE">
        <w:rPr>
          <w:rFonts w:hint="eastAsia"/>
        </w:rPr>
        <w:t>の表</w:t>
      </w:r>
      <w:r w:rsidR="00A43A34">
        <w:rPr>
          <w:rFonts w:hint="eastAsia"/>
        </w:rPr>
        <w:t>2</w:t>
      </w:r>
      <w:r w:rsidR="000E0FEE">
        <w:rPr>
          <w:rFonts w:hint="eastAsia"/>
        </w:rPr>
        <w:t>-</w:t>
      </w:r>
      <w:r w:rsidR="00A43A34">
        <w:rPr>
          <w:rFonts w:hint="eastAsia"/>
        </w:rPr>
        <w:t>5</w:t>
      </w:r>
      <w:r w:rsidR="000E0FEE">
        <w:rPr>
          <w:rFonts w:hint="eastAsia"/>
        </w:rPr>
        <w:t>を参照する。</w:t>
      </w:r>
    </w:p>
    <w:p w14:paraId="0DEB5FD9" w14:textId="2B20D30F" w:rsidR="00AC1B88" w:rsidRPr="00C35FDC" w:rsidRDefault="00AC1B88" w:rsidP="004B28C3">
      <w:pPr>
        <w:ind w:firstLineChars="100" w:firstLine="194"/>
        <w:rPr>
          <w:color w:val="000000" w:themeColor="text1"/>
        </w:rPr>
      </w:pPr>
      <w:r>
        <w:rPr>
          <w:rFonts w:hint="eastAsia"/>
        </w:rPr>
        <w:t>（</w:t>
      </w:r>
      <w:r w:rsidR="00961D17">
        <w:rPr>
          <w:rFonts w:hint="eastAsia"/>
        </w:rPr>
        <w:t>例</w:t>
      </w:r>
      <w:r>
        <w:rPr>
          <w:rFonts w:hint="eastAsia"/>
        </w:rPr>
        <w:t>）</w:t>
      </w:r>
      <w:r w:rsidR="002E1E69">
        <w:rPr>
          <w:rFonts w:hint="eastAsia"/>
        </w:rPr>
        <w:t>3</w:t>
      </w:r>
      <w:r w:rsidR="002E1E69">
        <w:rPr>
          <w:rFonts w:hint="eastAsia"/>
        </w:rPr>
        <w:t>章</w:t>
      </w:r>
      <w:r w:rsidR="002E1E69">
        <w:rPr>
          <w:rFonts w:hint="eastAsia"/>
        </w:rPr>
        <w:t>3-2</w:t>
      </w:r>
      <w:r w:rsidR="002E1E69">
        <w:rPr>
          <w:rFonts w:hint="eastAsia"/>
        </w:rPr>
        <w:t>（</w:t>
      </w:r>
      <w:r w:rsidR="000E0FEE">
        <w:rPr>
          <w:rFonts w:hint="eastAsia"/>
        </w:rPr>
        <w:t>ｐ</w:t>
      </w:r>
      <w:r w:rsidR="00A43A34">
        <w:rPr>
          <w:rFonts w:hint="eastAsia"/>
        </w:rPr>
        <w:t>43</w:t>
      </w:r>
      <w:r w:rsidR="002E1E69">
        <w:rPr>
          <w:rFonts w:hint="eastAsia"/>
        </w:rPr>
        <w:t>）の</w:t>
      </w:r>
      <w:r w:rsidR="000E0FEE">
        <w:rPr>
          <w:rFonts w:hint="eastAsia"/>
        </w:rPr>
        <w:t>表</w:t>
      </w:r>
      <w:r w:rsidR="000E0FEE">
        <w:rPr>
          <w:rFonts w:hint="eastAsia"/>
        </w:rPr>
        <w:t>3-</w:t>
      </w:r>
      <w:r w:rsidR="00A43A34">
        <w:rPr>
          <w:rFonts w:hint="eastAsia"/>
        </w:rPr>
        <w:t>5</w:t>
      </w:r>
      <w:r w:rsidR="000E0FEE">
        <w:rPr>
          <w:rFonts w:hint="eastAsia"/>
        </w:rPr>
        <w:t>の</w:t>
      </w:r>
      <w:r w:rsidR="00A43A34">
        <w:rPr>
          <w:rFonts w:hint="eastAsia"/>
        </w:rPr>
        <w:t>ように，小学校</w:t>
      </w:r>
      <w:r w:rsidR="00A43A34">
        <w:rPr>
          <w:rFonts w:hint="eastAsia"/>
        </w:rPr>
        <w:t>2</w:t>
      </w:r>
      <w:r w:rsidR="00A43A34">
        <w:rPr>
          <w:rFonts w:hint="eastAsia"/>
        </w:rPr>
        <w:t>年生の生活科において卵から育てているアゲハの成長過程を</w:t>
      </w:r>
      <w:r w:rsidR="00C35FDC">
        <w:rPr>
          <w:rFonts w:hint="eastAsia"/>
        </w:rPr>
        <w:t>，</w:t>
      </w:r>
      <w:r w:rsidR="00A43A34">
        <w:rPr>
          <w:rFonts w:hint="eastAsia"/>
        </w:rPr>
        <w:t>カメラ機能を用いて記録</w:t>
      </w:r>
      <w:r w:rsidR="004B28C3">
        <w:rPr>
          <w:rFonts w:hint="eastAsia"/>
        </w:rPr>
        <w:t>する学び</w:t>
      </w:r>
      <w:r w:rsidR="00A43A34">
        <w:rPr>
          <w:rFonts w:hint="eastAsia"/>
        </w:rPr>
        <w:t>が</w:t>
      </w:r>
      <w:r w:rsidR="003227C8">
        <w:rPr>
          <w:rFonts w:hint="eastAsia"/>
        </w:rPr>
        <w:t>挙げられ</w:t>
      </w:r>
      <w:r w:rsidR="00BC1881">
        <w:rPr>
          <w:rFonts w:hint="eastAsia"/>
        </w:rPr>
        <w:t>る</w:t>
      </w:r>
      <w:r w:rsidR="00A43A34">
        <w:rPr>
          <w:rFonts w:hint="eastAsia"/>
        </w:rPr>
        <w:t>。</w:t>
      </w:r>
      <w:r w:rsidR="00BC1881">
        <w:rPr>
          <w:rFonts w:hint="eastAsia"/>
        </w:rPr>
        <w:t>子どもたちが興味や関心を抱いたことを記録し，共有</w:t>
      </w:r>
      <w:r w:rsidR="004B28C3">
        <w:rPr>
          <w:rFonts w:hint="eastAsia"/>
        </w:rPr>
        <w:t>して</w:t>
      </w:r>
      <w:r w:rsidR="00BC1881">
        <w:rPr>
          <w:rFonts w:hint="eastAsia"/>
        </w:rPr>
        <w:t>新たな気づきにつなげたり，継続して記録にすることで学習の振り返りとして活用</w:t>
      </w:r>
      <w:r w:rsidR="003227C8">
        <w:rPr>
          <w:rFonts w:hint="eastAsia"/>
        </w:rPr>
        <w:t>したり</w:t>
      </w:r>
      <w:r w:rsidR="00BC1881">
        <w:rPr>
          <w:rFonts w:hint="eastAsia"/>
        </w:rPr>
        <w:t>することができる。</w:t>
      </w:r>
      <w:r w:rsidR="004B28C3">
        <w:rPr>
          <w:rFonts w:hint="eastAsia"/>
        </w:rPr>
        <w:t>学習の手順については，</w:t>
      </w:r>
      <w:r w:rsidR="002E1E69">
        <w:rPr>
          <w:rFonts w:hint="eastAsia"/>
        </w:rPr>
        <w:t>3</w:t>
      </w:r>
      <w:r w:rsidR="002E1E69">
        <w:rPr>
          <w:rFonts w:hint="eastAsia"/>
        </w:rPr>
        <w:t>章</w:t>
      </w:r>
      <w:r w:rsidR="002E1E69">
        <w:rPr>
          <w:rFonts w:hint="eastAsia"/>
        </w:rPr>
        <w:t>3-2</w:t>
      </w:r>
      <w:r w:rsidR="002E1E69">
        <w:rPr>
          <w:rFonts w:hint="eastAsia"/>
        </w:rPr>
        <w:t>（ｐ</w:t>
      </w:r>
      <w:r w:rsidR="002E1E69">
        <w:rPr>
          <w:rFonts w:hint="eastAsia"/>
        </w:rPr>
        <w:t>43</w:t>
      </w:r>
      <w:r w:rsidR="002E1E69">
        <w:rPr>
          <w:rFonts w:hint="eastAsia"/>
        </w:rPr>
        <w:t>）の</w:t>
      </w:r>
      <w:r w:rsidR="004B28C3">
        <w:rPr>
          <w:rFonts w:hint="eastAsia"/>
        </w:rPr>
        <w:t>表</w:t>
      </w:r>
      <w:r w:rsidR="004B28C3">
        <w:rPr>
          <w:rFonts w:hint="eastAsia"/>
        </w:rPr>
        <w:t>3-5</w:t>
      </w:r>
      <w:r w:rsidR="004B28C3">
        <w:rPr>
          <w:rFonts w:hint="eastAsia"/>
        </w:rPr>
        <w:t>の</w:t>
      </w:r>
      <w:r w:rsidR="004B28C3" w:rsidRPr="00C35FDC">
        <w:rPr>
          <w:rFonts w:hint="eastAsia"/>
          <w:color w:val="000000" w:themeColor="text1"/>
        </w:rPr>
        <w:t>実践例における学習の手順例を参考に</w:t>
      </w:r>
      <w:r w:rsidR="005E002F">
        <w:rPr>
          <w:rFonts w:hint="eastAsia"/>
          <w:color w:val="000000" w:themeColor="text1"/>
        </w:rPr>
        <w:t>でき</w:t>
      </w:r>
      <w:r w:rsidR="004B28C3" w:rsidRPr="00C35FDC">
        <w:rPr>
          <w:rFonts w:hint="eastAsia"/>
          <w:color w:val="000000" w:themeColor="text1"/>
        </w:rPr>
        <w:t>る。</w:t>
      </w:r>
      <w:r w:rsidR="003227C8" w:rsidRPr="00C35FDC">
        <w:rPr>
          <w:rFonts w:hint="eastAsia"/>
          <w:color w:val="000000" w:themeColor="text1"/>
        </w:rPr>
        <w:t>なお，</w:t>
      </w:r>
      <w:r w:rsidR="004B28C3" w:rsidRPr="00C35FDC">
        <w:rPr>
          <w:rFonts w:hint="eastAsia"/>
          <w:color w:val="000000" w:themeColor="text1"/>
        </w:rPr>
        <w:t>タブレット端末の</w:t>
      </w:r>
      <w:r w:rsidR="003227C8" w:rsidRPr="00C35FDC">
        <w:rPr>
          <w:rFonts w:hint="eastAsia"/>
          <w:color w:val="000000" w:themeColor="text1"/>
        </w:rPr>
        <w:t>操作方法</w:t>
      </w:r>
      <w:r w:rsidR="004B28C3" w:rsidRPr="00C35FDC">
        <w:rPr>
          <w:rFonts w:hint="eastAsia"/>
          <w:color w:val="000000" w:themeColor="text1"/>
        </w:rPr>
        <w:t>について</w:t>
      </w:r>
      <w:r w:rsidR="003227C8" w:rsidRPr="00C35FDC">
        <w:rPr>
          <w:rFonts w:hint="eastAsia"/>
          <w:color w:val="000000" w:themeColor="text1"/>
        </w:rPr>
        <w:t>は事前に確認しておく</w:t>
      </w:r>
      <w:r w:rsidR="004B28C3" w:rsidRPr="00C35FDC">
        <w:rPr>
          <w:rFonts w:hint="eastAsia"/>
          <w:color w:val="000000" w:themeColor="text1"/>
        </w:rPr>
        <w:t>必要がある</w:t>
      </w:r>
      <w:r w:rsidR="003227C8" w:rsidRPr="00C35FDC">
        <w:rPr>
          <w:rFonts w:hint="eastAsia"/>
          <w:color w:val="000000" w:themeColor="text1"/>
        </w:rPr>
        <w:t>。</w:t>
      </w:r>
    </w:p>
    <w:p w14:paraId="1D731497" w14:textId="77777777" w:rsidR="00A70337" w:rsidRPr="00A70337" w:rsidRDefault="00A70337" w:rsidP="000D133A">
      <w:pPr>
        <w:rPr>
          <w:color w:val="000000" w:themeColor="text1"/>
        </w:rPr>
      </w:pPr>
    </w:p>
    <w:p w14:paraId="57DDB11B" w14:textId="1D327AAA" w:rsidR="00777480" w:rsidRPr="00C35FDC" w:rsidRDefault="00AC1B88" w:rsidP="000D133A">
      <w:pPr>
        <w:rPr>
          <w:color w:val="000000" w:themeColor="text1"/>
        </w:rPr>
      </w:pPr>
      <w:r w:rsidRPr="00C35FDC">
        <w:rPr>
          <w:rFonts w:hint="eastAsia"/>
          <w:color w:val="000000" w:themeColor="text1"/>
        </w:rPr>
        <w:t>（</w:t>
      </w:r>
      <w:r w:rsidR="004B28C3" w:rsidRPr="00C35FDC">
        <w:rPr>
          <w:rFonts w:hint="eastAsia"/>
          <w:color w:val="000000" w:themeColor="text1"/>
        </w:rPr>
        <w:t>6</w:t>
      </w:r>
      <w:r w:rsidRPr="00C35FDC">
        <w:rPr>
          <w:rFonts w:hint="eastAsia"/>
          <w:color w:val="000000" w:themeColor="text1"/>
        </w:rPr>
        <w:t>）</w:t>
      </w:r>
      <w:r w:rsidR="00C35FDC" w:rsidRPr="00C35FDC">
        <w:rPr>
          <w:rFonts w:hint="eastAsia"/>
          <w:color w:val="000000" w:themeColor="text1"/>
        </w:rPr>
        <w:t>児童が学びで活用できるアプリケーションソフトについては，</w:t>
      </w:r>
      <w:r w:rsidR="002E1E69">
        <w:rPr>
          <w:rFonts w:hint="eastAsia"/>
        </w:rPr>
        <w:t>2</w:t>
      </w:r>
      <w:r w:rsidR="002E1E69">
        <w:rPr>
          <w:rFonts w:hint="eastAsia"/>
        </w:rPr>
        <w:t>章</w:t>
      </w:r>
      <w:r w:rsidR="002E1E69">
        <w:rPr>
          <w:rFonts w:hint="eastAsia"/>
        </w:rPr>
        <w:t>2-3</w:t>
      </w:r>
      <w:r w:rsidR="002E1E69">
        <w:rPr>
          <w:rFonts w:hint="eastAsia"/>
        </w:rPr>
        <w:t>（</w:t>
      </w:r>
      <w:r w:rsidR="00C35FDC" w:rsidRPr="00C35FDC">
        <w:rPr>
          <w:rFonts w:hint="eastAsia"/>
          <w:color w:val="000000" w:themeColor="text1"/>
        </w:rPr>
        <w:t>p33</w:t>
      </w:r>
      <w:r w:rsidR="00C35FDC" w:rsidRPr="00C35FDC">
        <w:rPr>
          <w:rFonts w:hint="eastAsia"/>
          <w:color w:val="000000" w:themeColor="text1"/>
        </w:rPr>
        <w:t>～</w:t>
      </w:r>
      <w:r w:rsidR="00C35FDC" w:rsidRPr="00C35FDC">
        <w:rPr>
          <w:rFonts w:hint="eastAsia"/>
          <w:color w:val="000000" w:themeColor="text1"/>
        </w:rPr>
        <w:t>p34</w:t>
      </w:r>
      <w:r w:rsidR="002E1E69">
        <w:rPr>
          <w:rFonts w:hint="eastAsia"/>
          <w:color w:val="000000" w:themeColor="text1"/>
        </w:rPr>
        <w:t>）</w:t>
      </w:r>
      <w:r w:rsidR="00C35FDC" w:rsidRPr="00C35FDC">
        <w:rPr>
          <w:rFonts w:hint="eastAsia"/>
          <w:color w:val="000000" w:themeColor="text1"/>
        </w:rPr>
        <w:t>を参照する。</w:t>
      </w:r>
      <w:r w:rsidR="004B28C3" w:rsidRPr="00C35FDC">
        <w:rPr>
          <w:rFonts w:hint="eastAsia"/>
          <w:color w:val="000000" w:themeColor="text1"/>
        </w:rPr>
        <w:t>まずは，授業における学習目標を明確にし，それらを達成するために必要とするアプリを選択することが大切である。</w:t>
      </w:r>
      <w:r w:rsidR="002E1E69">
        <w:rPr>
          <w:rFonts w:hint="eastAsia"/>
        </w:rPr>
        <w:t>3</w:t>
      </w:r>
      <w:r w:rsidR="002E1E69">
        <w:rPr>
          <w:rFonts w:hint="eastAsia"/>
        </w:rPr>
        <w:t>章</w:t>
      </w:r>
      <w:r w:rsidR="002E1E69">
        <w:rPr>
          <w:rFonts w:hint="eastAsia"/>
        </w:rPr>
        <w:t>3-2</w:t>
      </w:r>
      <w:r w:rsidR="002E1E69">
        <w:rPr>
          <w:rFonts w:hint="eastAsia"/>
        </w:rPr>
        <w:t>（</w:t>
      </w:r>
      <w:r w:rsidR="00966A9A" w:rsidRPr="00C35FDC">
        <w:rPr>
          <w:rFonts w:hint="eastAsia"/>
          <w:color w:val="000000" w:themeColor="text1"/>
        </w:rPr>
        <w:t>p40</w:t>
      </w:r>
      <w:r w:rsidR="00966A9A" w:rsidRPr="00C35FDC">
        <w:rPr>
          <w:rFonts w:hint="eastAsia"/>
          <w:color w:val="000000" w:themeColor="text1"/>
        </w:rPr>
        <w:t>～</w:t>
      </w:r>
      <w:r w:rsidR="00966A9A" w:rsidRPr="00C35FDC">
        <w:rPr>
          <w:rFonts w:hint="eastAsia"/>
          <w:color w:val="000000" w:themeColor="text1"/>
        </w:rPr>
        <w:t>p</w:t>
      </w:r>
      <w:r w:rsidR="00C35FDC" w:rsidRPr="00C35FDC">
        <w:rPr>
          <w:rFonts w:hint="eastAsia"/>
          <w:color w:val="000000" w:themeColor="text1"/>
        </w:rPr>
        <w:t>43</w:t>
      </w:r>
      <w:r w:rsidR="002E1E69">
        <w:rPr>
          <w:rFonts w:hint="eastAsia"/>
          <w:color w:val="000000" w:themeColor="text1"/>
        </w:rPr>
        <w:t>）</w:t>
      </w:r>
      <w:r w:rsidR="00966A9A" w:rsidRPr="00C35FDC">
        <w:rPr>
          <w:rFonts w:hint="eastAsia"/>
          <w:color w:val="000000" w:themeColor="text1"/>
        </w:rPr>
        <w:t>に掲載されている</w:t>
      </w:r>
      <w:r w:rsidR="004B28C3" w:rsidRPr="00C35FDC">
        <w:rPr>
          <w:rFonts w:hint="eastAsia"/>
          <w:color w:val="000000" w:themeColor="text1"/>
        </w:rPr>
        <w:t>小学校における</w:t>
      </w:r>
      <w:r w:rsidR="00966A9A" w:rsidRPr="00C35FDC">
        <w:rPr>
          <w:rFonts w:hint="eastAsia"/>
          <w:color w:val="000000" w:themeColor="text1"/>
        </w:rPr>
        <w:t>ICT</w:t>
      </w:r>
      <w:r w:rsidR="00966A9A" w:rsidRPr="00C35FDC">
        <w:rPr>
          <w:rFonts w:hint="eastAsia"/>
          <w:color w:val="000000" w:themeColor="text1"/>
        </w:rPr>
        <w:t>を活用した</w:t>
      </w:r>
      <w:r w:rsidR="003749E6" w:rsidRPr="00C35FDC">
        <w:rPr>
          <w:rFonts w:hint="eastAsia"/>
          <w:color w:val="000000" w:themeColor="text1"/>
        </w:rPr>
        <w:t>実践</w:t>
      </w:r>
      <w:r w:rsidR="00966A9A" w:rsidRPr="00C35FDC">
        <w:rPr>
          <w:rFonts w:hint="eastAsia"/>
          <w:color w:val="000000" w:themeColor="text1"/>
        </w:rPr>
        <w:t>例</w:t>
      </w:r>
      <w:r w:rsidR="004B28C3" w:rsidRPr="00C35FDC">
        <w:rPr>
          <w:rFonts w:hint="eastAsia"/>
          <w:color w:val="000000" w:themeColor="text1"/>
        </w:rPr>
        <w:t>も</w:t>
      </w:r>
      <w:r w:rsidR="00966A9A" w:rsidRPr="00C35FDC">
        <w:rPr>
          <w:rFonts w:hint="eastAsia"/>
          <w:color w:val="000000" w:themeColor="text1"/>
        </w:rPr>
        <w:t>参考に</w:t>
      </w:r>
      <w:r w:rsidR="00C35FDC" w:rsidRPr="00C35FDC">
        <w:rPr>
          <w:rFonts w:hint="eastAsia"/>
          <w:color w:val="000000" w:themeColor="text1"/>
        </w:rPr>
        <w:t>，</w:t>
      </w:r>
      <w:r w:rsidR="004B28C3" w:rsidRPr="00C35FDC">
        <w:rPr>
          <w:rFonts w:hint="eastAsia"/>
          <w:color w:val="000000" w:themeColor="text1"/>
        </w:rPr>
        <w:t>活用方法を検討</w:t>
      </w:r>
      <w:r w:rsidR="00966A9A" w:rsidRPr="00C35FDC">
        <w:rPr>
          <w:rFonts w:hint="eastAsia"/>
          <w:color w:val="000000" w:themeColor="text1"/>
        </w:rPr>
        <w:t>する。</w:t>
      </w:r>
    </w:p>
    <w:sectPr w:rsidR="00777480" w:rsidRPr="00C35FDC" w:rsidSect="004B7067">
      <w:headerReference w:type="even" r:id="rId8"/>
      <w:headerReference w:type="default" r:id="rId9"/>
      <w:footerReference w:type="even" r:id="rId10"/>
      <w:footerReference w:type="default" r:id="rId11"/>
      <w:pgSz w:w="10319" w:h="14572" w:code="13"/>
      <w:pgMar w:top="1418" w:right="1077" w:bottom="1418" w:left="1077" w:header="567" w:footer="567" w:gutter="0"/>
      <w:pgNumType w:start="2"/>
      <w:cols w:space="400"/>
      <w:docGrid w:type="linesAndChars" w:linePitch="317" w:charSpace="-114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26548" w14:textId="77777777" w:rsidR="004D73C6" w:rsidRDefault="004D73C6" w:rsidP="00F10CFF">
      <w:r>
        <w:separator/>
      </w:r>
    </w:p>
  </w:endnote>
  <w:endnote w:type="continuationSeparator" w:id="0">
    <w:p w14:paraId="3CBC0AF2" w14:textId="77777777" w:rsidR="004D73C6" w:rsidRDefault="004D73C6" w:rsidP="00F10C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UD デジタル 教科書体 NP-R">
    <w:panose1 w:val="02020400000000000000"/>
    <w:charset w:val="80"/>
    <w:family w:val="roman"/>
    <w:pitch w:val="variable"/>
    <w:sig w:usb0="800002A3" w:usb1="2AC7ECFA" w:usb2="00000010" w:usb3="00000000" w:csb0="00020000" w:csb1="00000000"/>
  </w:font>
  <w:font w:name="游明朝">
    <w:panose1 w:val="02020400000000000000"/>
    <w:charset w:val="80"/>
    <w:family w:val="roman"/>
    <w:pitch w:val="variable"/>
    <w:sig w:usb0="800002E7" w:usb1="2AC7FCFF" w:usb2="00000012" w:usb3="00000000" w:csb0="0002009F" w:csb1="00000000"/>
  </w:font>
  <w:font w:name="BIZ UDPゴシック">
    <w:panose1 w:val="020B0400000000000000"/>
    <w:charset w:val="80"/>
    <w:family w:val="modern"/>
    <w:pitch w:val="variable"/>
    <w:sig w:usb0="E00002F7" w:usb1="2AC7EDF8" w:usb2="00000012" w:usb3="00000000" w:csb0="0002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316A1" w14:textId="77777777" w:rsidR="00DF7EB5" w:rsidRPr="005910A9" w:rsidRDefault="00DF7EB5" w:rsidP="003A1FAE">
    <w:pPr>
      <w:pStyle w:val="a5"/>
      <w:rPr>
        <w:rFonts w:eastAsia="ＭＳ ゴシック"/>
        <w:sz w:val="21"/>
        <w:szCs w:val="32"/>
      </w:rPr>
    </w:pP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2</w:t>
    </w:r>
    <w:r w:rsidRPr="005910A9">
      <w:rPr>
        <w:rFonts w:eastAsia="ＭＳ ゴシック"/>
        <w:sz w:val="21"/>
        <w:szCs w:val="32"/>
      </w:rPr>
      <w:fldChar w:fldCharType="end"/>
    </w:r>
    <w:r w:rsidRPr="005910A9">
      <w:rPr>
        <w:rFonts w:eastAsia="ＭＳ ゴシック"/>
        <w:sz w:val="8"/>
        <w:szCs w:val="32"/>
      </w:rPr>
      <w:t xml:space="preserve"> </w:t>
    </w:r>
    <w:r w:rsidRPr="005910A9">
      <w:rPr>
        <w:rFonts w:eastAsia="ＭＳ ゴシック"/>
        <w:sz w:val="8"/>
        <w:szCs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B7922" w14:textId="77777777" w:rsidR="00DF7EB5" w:rsidRPr="005910A9" w:rsidRDefault="00DF7EB5" w:rsidP="003A1FAE">
    <w:pPr>
      <w:pStyle w:val="a5"/>
      <w:jc w:val="right"/>
      <w:rPr>
        <w:rFonts w:eastAsia="ＭＳ ゴシック"/>
        <w:sz w:val="21"/>
        <w:szCs w:val="32"/>
      </w:rPr>
    </w:pPr>
    <w:r w:rsidRPr="005910A9">
      <w:rPr>
        <w:rFonts w:eastAsia="ＭＳ ゴシック"/>
        <w:sz w:val="8"/>
      </w:rPr>
      <w:t xml:space="preserve">  </w:t>
    </w:r>
    <w:r w:rsidRPr="005910A9">
      <w:rPr>
        <w:rFonts w:eastAsia="ＭＳ ゴシック"/>
        <w:sz w:val="21"/>
        <w:szCs w:val="32"/>
      </w:rPr>
      <w:fldChar w:fldCharType="begin"/>
    </w:r>
    <w:r w:rsidRPr="005910A9">
      <w:rPr>
        <w:rFonts w:eastAsia="ＭＳ ゴシック"/>
        <w:sz w:val="21"/>
        <w:szCs w:val="32"/>
      </w:rPr>
      <w:instrText xml:space="preserve"> PAGE   \* MERGEFORMAT </w:instrText>
    </w:r>
    <w:r w:rsidRPr="005910A9">
      <w:rPr>
        <w:rFonts w:eastAsia="ＭＳ ゴシック"/>
        <w:sz w:val="21"/>
        <w:szCs w:val="32"/>
      </w:rPr>
      <w:fldChar w:fldCharType="separate"/>
    </w:r>
    <w:r w:rsidR="00A5256A" w:rsidRPr="00A5256A">
      <w:rPr>
        <w:rFonts w:eastAsia="ＭＳ ゴシック"/>
        <w:noProof/>
        <w:sz w:val="21"/>
        <w:szCs w:val="32"/>
        <w:lang w:val="ja-JP"/>
      </w:rPr>
      <w:t>3</w:t>
    </w:r>
    <w:r w:rsidRPr="005910A9">
      <w:rPr>
        <w:rFonts w:eastAsia="ＭＳ ゴシック"/>
        <w:sz w:val="21"/>
        <w:szCs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B47198" w14:textId="77777777" w:rsidR="004D73C6" w:rsidRDefault="004D73C6" w:rsidP="00F10CFF">
      <w:r>
        <w:separator/>
      </w:r>
    </w:p>
  </w:footnote>
  <w:footnote w:type="continuationSeparator" w:id="0">
    <w:p w14:paraId="5D676B72" w14:textId="77777777" w:rsidR="004D73C6" w:rsidRDefault="004D73C6" w:rsidP="00F10C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C4D59B" w14:textId="78D5A443" w:rsidR="00DF7EB5" w:rsidRDefault="00DF7EB5">
    <w:r>
      <w:rPr>
        <w:rFonts w:hint="eastAsia"/>
      </w:rPr>
      <w:t>紙面</w:t>
    </w:r>
    <w:r w:rsidR="004B7067">
      <w:rPr>
        <w:rFonts w:hint="eastAsia"/>
      </w:rPr>
      <w:t>レイアウト</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8F9AD5" w14:textId="0996930B" w:rsidR="00DF7EB5" w:rsidRPr="004B7067" w:rsidRDefault="004B7067" w:rsidP="004B7067">
    <w:pPr>
      <w:pStyle w:val="a3"/>
    </w:pPr>
    <w:r>
      <w:rPr>
        <w:rFonts w:hint="eastAsia"/>
      </w:rPr>
      <w:t>紙面レイアウト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311ADB"/>
    <w:multiLevelType w:val="hybridMultilevel"/>
    <w:tmpl w:val="7CB0D7AE"/>
    <w:lvl w:ilvl="0" w:tplc="7A688D1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9A06E76"/>
    <w:multiLevelType w:val="hybridMultilevel"/>
    <w:tmpl w:val="3BF8F928"/>
    <w:lvl w:ilvl="0" w:tplc="8374A0B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F2D6A20"/>
    <w:multiLevelType w:val="hybridMultilevel"/>
    <w:tmpl w:val="EC702760"/>
    <w:lvl w:ilvl="0" w:tplc="7DF0D5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13BB0F4C"/>
    <w:multiLevelType w:val="hybridMultilevel"/>
    <w:tmpl w:val="54CA26CC"/>
    <w:lvl w:ilvl="0" w:tplc="0409000F">
      <w:start w:val="1"/>
      <w:numFmt w:val="decimal"/>
      <w:lvlText w:val="%1."/>
      <w:lvlJc w:val="left"/>
      <w:pPr>
        <w:ind w:left="420" w:hanging="420"/>
      </w:pPr>
    </w:lvl>
    <w:lvl w:ilvl="1" w:tplc="A3A6985C">
      <w:start w:val="3"/>
      <w:numFmt w:val="decimalEnclosedCircle"/>
      <w:lvlText w:val="%2"/>
      <w:lvlJc w:val="left"/>
      <w:pPr>
        <w:ind w:left="780" w:hanging="360"/>
      </w:pPr>
      <w:rPr>
        <w:rFonts w:eastAsia="ＭＳ 明朝"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0225F9B"/>
    <w:multiLevelType w:val="hybridMultilevel"/>
    <w:tmpl w:val="36F49B3E"/>
    <w:lvl w:ilvl="0" w:tplc="C78CCF9C">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58D540F"/>
    <w:multiLevelType w:val="hybridMultilevel"/>
    <w:tmpl w:val="14C40D7C"/>
    <w:lvl w:ilvl="0" w:tplc="5A16877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C171BAE"/>
    <w:multiLevelType w:val="hybridMultilevel"/>
    <w:tmpl w:val="14C40D7C"/>
    <w:lvl w:ilvl="0" w:tplc="FFFFFFFF">
      <w:start w:val="1"/>
      <w:numFmt w:val="decimal"/>
      <w:lvlText w:val="%1)"/>
      <w:lvlJc w:val="left"/>
      <w:pPr>
        <w:ind w:left="360" w:hanging="360"/>
      </w:pPr>
      <w:rPr>
        <w:rFonts w:hint="default"/>
      </w:rPr>
    </w:lvl>
    <w:lvl w:ilvl="1" w:tplc="FFFFFFFF" w:tentative="1">
      <w:start w:val="1"/>
      <w:numFmt w:val="aiueoFullWidth"/>
      <w:lvlText w:val="(%2)"/>
      <w:lvlJc w:val="left"/>
      <w:pPr>
        <w:ind w:left="840" w:hanging="420"/>
      </w:pPr>
    </w:lvl>
    <w:lvl w:ilvl="2" w:tplc="FFFFFFFF" w:tentative="1">
      <w:start w:val="1"/>
      <w:numFmt w:val="decimalEnclosedCircle"/>
      <w:lvlText w:val="%3"/>
      <w:lvlJc w:val="left"/>
      <w:pPr>
        <w:ind w:left="1260" w:hanging="420"/>
      </w:pPr>
    </w:lvl>
    <w:lvl w:ilvl="3" w:tplc="FFFFFFFF" w:tentative="1">
      <w:start w:val="1"/>
      <w:numFmt w:val="decimal"/>
      <w:lvlText w:val="%4."/>
      <w:lvlJc w:val="left"/>
      <w:pPr>
        <w:ind w:left="1680" w:hanging="420"/>
      </w:pPr>
    </w:lvl>
    <w:lvl w:ilvl="4" w:tplc="FFFFFFFF" w:tentative="1">
      <w:start w:val="1"/>
      <w:numFmt w:val="aiueoFullWidth"/>
      <w:lvlText w:val="(%5)"/>
      <w:lvlJc w:val="left"/>
      <w:pPr>
        <w:ind w:left="2100" w:hanging="420"/>
      </w:pPr>
    </w:lvl>
    <w:lvl w:ilvl="5" w:tplc="FFFFFFFF" w:tentative="1">
      <w:start w:val="1"/>
      <w:numFmt w:val="decimalEnclosedCircle"/>
      <w:lvlText w:val="%6"/>
      <w:lvlJc w:val="left"/>
      <w:pPr>
        <w:ind w:left="2520" w:hanging="420"/>
      </w:pPr>
    </w:lvl>
    <w:lvl w:ilvl="6" w:tplc="FFFFFFFF" w:tentative="1">
      <w:start w:val="1"/>
      <w:numFmt w:val="decimal"/>
      <w:lvlText w:val="%7."/>
      <w:lvlJc w:val="left"/>
      <w:pPr>
        <w:ind w:left="2940" w:hanging="420"/>
      </w:pPr>
    </w:lvl>
    <w:lvl w:ilvl="7" w:tplc="FFFFFFFF" w:tentative="1">
      <w:start w:val="1"/>
      <w:numFmt w:val="aiueoFullWidth"/>
      <w:lvlText w:val="(%8)"/>
      <w:lvlJc w:val="left"/>
      <w:pPr>
        <w:ind w:left="3360" w:hanging="420"/>
      </w:pPr>
    </w:lvl>
    <w:lvl w:ilvl="8" w:tplc="FFFFFFFF" w:tentative="1">
      <w:start w:val="1"/>
      <w:numFmt w:val="decimalEnclosedCircle"/>
      <w:lvlText w:val="%9"/>
      <w:lvlJc w:val="left"/>
      <w:pPr>
        <w:ind w:left="3780" w:hanging="420"/>
      </w:pPr>
    </w:lvl>
  </w:abstractNum>
  <w:abstractNum w:abstractNumId="7" w15:restartNumberingAfterBreak="0">
    <w:nsid w:val="323C6F98"/>
    <w:multiLevelType w:val="hybridMultilevel"/>
    <w:tmpl w:val="44A61B62"/>
    <w:lvl w:ilvl="0" w:tplc="26FE652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42614237"/>
    <w:multiLevelType w:val="hybridMultilevel"/>
    <w:tmpl w:val="62885E76"/>
    <w:lvl w:ilvl="0" w:tplc="7B0C16BA">
      <w:start w:val="1"/>
      <w:numFmt w:val="decimal"/>
      <w:lvlText w:val="%1節"/>
      <w:lvlJc w:val="left"/>
      <w:pPr>
        <w:ind w:left="540" w:hanging="540"/>
      </w:pPr>
      <w:rPr>
        <w:rFonts w:hint="default"/>
      </w:rPr>
    </w:lvl>
    <w:lvl w:ilvl="1" w:tplc="3ADEDC02">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571044ED"/>
    <w:multiLevelType w:val="hybridMultilevel"/>
    <w:tmpl w:val="DACAFBA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60FB438F"/>
    <w:multiLevelType w:val="hybridMultilevel"/>
    <w:tmpl w:val="266C74E8"/>
    <w:lvl w:ilvl="0" w:tplc="0B6442C6">
      <w:start w:val="1"/>
      <w:numFmt w:val="decimalFullWidth"/>
      <w:lvlText w:val="%1章"/>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676B40E1"/>
    <w:multiLevelType w:val="hybridMultilevel"/>
    <w:tmpl w:val="E6F6EE76"/>
    <w:lvl w:ilvl="0" w:tplc="AE50BF4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6DE95970"/>
    <w:multiLevelType w:val="hybridMultilevel"/>
    <w:tmpl w:val="9E14DBC8"/>
    <w:lvl w:ilvl="0" w:tplc="C186E80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7B53024D"/>
    <w:multiLevelType w:val="hybridMultilevel"/>
    <w:tmpl w:val="CEE0F15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7F57751C"/>
    <w:multiLevelType w:val="hybridMultilevel"/>
    <w:tmpl w:val="17F20CB6"/>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433428052">
    <w:abstractNumId w:val="10"/>
  </w:num>
  <w:num w:numId="2" w16cid:durableId="136724258">
    <w:abstractNumId w:val="13"/>
  </w:num>
  <w:num w:numId="3" w16cid:durableId="380371462">
    <w:abstractNumId w:val="9"/>
  </w:num>
  <w:num w:numId="4" w16cid:durableId="92094284">
    <w:abstractNumId w:val="3"/>
  </w:num>
  <w:num w:numId="5" w16cid:durableId="775096857">
    <w:abstractNumId w:val="2"/>
  </w:num>
  <w:num w:numId="6" w16cid:durableId="2111583550">
    <w:abstractNumId w:val="14"/>
  </w:num>
  <w:num w:numId="7" w16cid:durableId="147135071">
    <w:abstractNumId w:val="8"/>
  </w:num>
  <w:num w:numId="8" w16cid:durableId="1063019494">
    <w:abstractNumId w:val="1"/>
  </w:num>
  <w:num w:numId="9" w16cid:durableId="1353997860">
    <w:abstractNumId w:val="7"/>
  </w:num>
  <w:num w:numId="10" w16cid:durableId="65691564">
    <w:abstractNumId w:val="0"/>
  </w:num>
  <w:num w:numId="11" w16cid:durableId="938372093">
    <w:abstractNumId w:val="4"/>
  </w:num>
  <w:num w:numId="12" w16cid:durableId="392654172">
    <w:abstractNumId w:val="5"/>
  </w:num>
  <w:num w:numId="13" w16cid:durableId="504052916">
    <w:abstractNumId w:val="6"/>
  </w:num>
  <w:num w:numId="14" w16cid:durableId="872764354">
    <w:abstractNumId w:val="11"/>
  </w:num>
  <w:num w:numId="15" w16cid:durableId="7470719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evenAndOddHeaders/>
  <w:drawingGridHorizontalSpacing w:val="97"/>
  <w:drawingGridVerticalSpacing w:val="317"/>
  <w:displayHorizontalDrawingGridEvery w:val="0"/>
  <w:characterSpacingControl w:val="compressPunctuation"/>
  <w:hdrShapeDefaults>
    <o:shapedefaults v:ext="edit" spidmax="2050" fill="f" fillcolor="white" stroke="f">
      <v:fill color="white" on="f"/>
      <v:stroke on="f"/>
      <v:textbox inset="0,0,0,0"/>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CFF"/>
    <w:rsid w:val="00014D8F"/>
    <w:rsid w:val="0002654D"/>
    <w:rsid w:val="000351BF"/>
    <w:rsid w:val="00046899"/>
    <w:rsid w:val="0005223E"/>
    <w:rsid w:val="00064792"/>
    <w:rsid w:val="000773F7"/>
    <w:rsid w:val="0008321B"/>
    <w:rsid w:val="00096BF1"/>
    <w:rsid w:val="000C0A9E"/>
    <w:rsid w:val="000D133A"/>
    <w:rsid w:val="000D1B38"/>
    <w:rsid w:val="000D3A87"/>
    <w:rsid w:val="000E0FEE"/>
    <w:rsid w:val="000F458D"/>
    <w:rsid w:val="00103E24"/>
    <w:rsid w:val="00117C3E"/>
    <w:rsid w:val="00126D22"/>
    <w:rsid w:val="00127FC5"/>
    <w:rsid w:val="001362EF"/>
    <w:rsid w:val="00164C31"/>
    <w:rsid w:val="00166C2B"/>
    <w:rsid w:val="00181732"/>
    <w:rsid w:val="00182DD7"/>
    <w:rsid w:val="0019226D"/>
    <w:rsid w:val="00197869"/>
    <w:rsid w:val="001B0987"/>
    <w:rsid w:val="001B3366"/>
    <w:rsid w:val="001B6760"/>
    <w:rsid w:val="001D4F38"/>
    <w:rsid w:val="001E4137"/>
    <w:rsid w:val="001E4334"/>
    <w:rsid w:val="002066A8"/>
    <w:rsid w:val="00216D16"/>
    <w:rsid w:val="00241167"/>
    <w:rsid w:val="00241698"/>
    <w:rsid w:val="002423B4"/>
    <w:rsid w:val="002439C9"/>
    <w:rsid w:val="00252CCD"/>
    <w:rsid w:val="002716BC"/>
    <w:rsid w:val="0028380E"/>
    <w:rsid w:val="00286DBF"/>
    <w:rsid w:val="0029005A"/>
    <w:rsid w:val="002974E7"/>
    <w:rsid w:val="002A0FB0"/>
    <w:rsid w:val="002A7068"/>
    <w:rsid w:val="002C4A0C"/>
    <w:rsid w:val="002D77EE"/>
    <w:rsid w:val="002E1E69"/>
    <w:rsid w:val="002E7ED1"/>
    <w:rsid w:val="003064A4"/>
    <w:rsid w:val="003123BF"/>
    <w:rsid w:val="003227C8"/>
    <w:rsid w:val="00346726"/>
    <w:rsid w:val="0035257A"/>
    <w:rsid w:val="00366C3F"/>
    <w:rsid w:val="003749E6"/>
    <w:rsid w:val="00380F89"/>
    <w:rsid w:val="00395630"/>
    <w:rsid w:val="003968D9"/>
    <w:rsid w:val="003A1A76"/>
    <w:rsid w:val="003A1FAE"/>
    <w:rsid w:val="003B4673"/>
    <w:rsid w:val="003C0BEE"/>
    <w:rsid w:val="004033EA"/>
    <w:rsid w:val="00414F66"/>
    <w:rsid w:val="00420593"/>
    <w:rsid w:val="00420ACE"/>
    <w:rsid w:val="00436363"/>
    <w:rsid w:val="0044059F"/>
    <w:rsid w:val="00450376"/>
    <w:rsid w:val="0047307E"/>
    <w:rsid w:val="00473623"/>
    <w:rsid w:val="004A0593"/>
    <w:rsid w:val="004A2D27"/>
    <w:rsid w:val="004A5FD2"/>
    <w:rsid w:val="004B28C3"/>
    <w:rsid w:val="004B5704"/>
    <w:rsid w:val="004B6A0B"/>
    <w:rsid w:val="004B7067"/>
    <w:rsid w:val="004C17C5"/>
    <w:rsid w:val="004C2798"/>
    <w:rsid w:val="004C7856"/>
    <w:rsid w:val="004D73C6"/>
    <w:rsid w:val="004D7842"/>
    <w:rsid w:val="00504242"/>
    <w:rsid w:val="00520E8E"/>
    <w:rsid w:val="0052308F"/>
    <w:rsid w:val="00553A69"/>
    <w:rsid w:val="00553AAC"/>
    <w:rsid w:val="0056650A"/>
    <w:rsid w:val="005728BF"/>
    <w:rsid w:val="00572921"/>
    <w:rsid w:val="005910A9"/>
    <w:rsid w:val="005A44D8"/>
    <w:rsid w:val="005C3A4A"/>
    <w:rsid w:val="005D001A"/>
    <w:rsid w:val="005D0057"/>
    <w:rsid w:val="005D2149"/>
    <w:rsid w:val="005E002F"/>
    <w:rsid w:val="005E1D92"/>
    <w:rsid w:val="005F5E4B"/>
    <w:rsid w:val="005F7E95"/>
    <w:rsid w:val="0060157D"/>
    <w:rsid w:val="006059BA"/>
    <w:rsid w:val="006204FE"/>
    <w:rsid w:val="00626459"/>
    <w:rsid w:val="00636015"/>
    <w:rsid w:val="006410A4"/>
    <w:rsid w:val="00643607"/>
    <w:rsid w:val="0064436D"/>
    <w:rsid w:val="00651611"/>
    <w:rsid w:val="00654BC7"/>
    <w:rsid w:val="00674EF0"/>
    <w:rsid w:val="00691342"/>
    <w:rsid w:val="006967F0"/>
    <w:rsid w:val="006A1AD2"/>
    <w:rsid w:val="006B35EB"/>
    <w:rsid w:val="006B692A"/>
    <w:rsid w:val="006C7FA1"/>
    <w:rsid w:val="006F1BB7"/>
    <w:rsid w:val="006F34F4"/>
    <w:rsid w:val="00703FC5"/>
    <w:rsid w:val="0070775F"/>
    <w:rsid w:val="007121D0"/>
    <w:rsid w:val="00717C6F"/>
    <w:rsid w:val="00737184"/>
    <w:rsid w:val="00753E55"/>
    <w:rsid w:val="00762A3F"/>
    <w:rsid w:val="007749AE"/>
    <w:rsid w:val="0077715E"/>
    <w:rsid w:val="00777480"/>
    <w:rsid w:val="007817F4"/>
    <w:rsid w:val="00783C8F"/>
    <w:rsid w:val="007A303D"/>
    <w:rsid w:val="007C57D4"/>
    <w:rsid w:val="007C67F6"/>
    <w:rsid w:val="007D1DC2"/>
    <w:rsid w:val="007D400B"/>
    <w:rsid w:val="007D4934"/>
    <w:rsid w:val="007F3146"/>
    <w:rsid w:val="0080293D"/>
    <w:rsid w:val="00804A88"/>
    <w:rsid w:val="00806252"/>
    <w:rsid w:val="00811DA3"/>
    <w:rsid w:val="00812C0F"/>
    <w:rsid w:val="008262B8"/>
    <w:rsid w:val="008276C0"/>
    <w:rsid w:val="00853E4A"/>
    <w:rsid w:val="008755EA"/>
    <w:rsid w:val="0088589D"/>
    <w:rsid w:val="008A3AE7"/>
    <w:rsid w:val="008B0EAB"/>
    <w:rsid w:val="008E10BE"/>
    <w:rsid w:val="008F4024"/>
    <w:rsid w:val="00912438"/>
    <w:rsid w:val="0091617A"/>
    <w:rsid w:val="00920FEF"/>
    <w:rsid w:val="009238D8"/>
    <w:rsid w:val="009274A1"/>
    <w:rsid w:val="00931820"/>
    <w:rsid w:val="009615C6"/>
    <w:rsid w:val="00961D17"/>
    <w:rsid w:val="009623AA"/>
    <w:rsid w:val="0096327F"/>
    <w:rsid w:val="00966A9A"/>
    <w:rsid w:val="00975DCE"/>
    <w:rsid w:val="00991DF5"/>
    <w:rsid w:val="00994447"/>
    <w:rsid w:val="009A6595"/>
    <w:rsid w:val="009A6DBD"/>
    <w:rsid w:val="009B33FD"/>
    <w:rsid w:val="009E174B"/>
    <w:rsid w:val="009E710F"/>
    <w:rsid w:val="009F1AE9"/>
    <w:rsid w:val="00A036D9"/>
    <w:rsid w:val="00A17FE0"/>
    <w:rsid w:val="00A3117D"/>
    <w:rsid w:val="00A34211"/>
    <w:rsid w:val="00A41008"/>
    <w:rsid w:val="00A43A34"/>
    <w:rsid w:val="00A46934"/>
    <w:rsid w:val="00A5256A"/>
    <w:rsid w:val="00A631EE"/>
    <w:rsid w:val="00A6416D"/>
    <w:rsid w:val="00A70337"/>
    <w:rsid w:val="00A72A32"/>
    <w:rsid w:val="00A74588"/>
    <w:rsid w:val="00A77354"/>
    <w:rsid w:val="00A872F6"/>
    <w:rsid w:val="00AB24A8"/>
    <w:rsid w:val="00AB3861"/>
    <w:rsid w:val="00AC1B88"/>
    <w:rsid w:val="00AC25BE"/>
    <w:rsid w:val="00AC59E1"/>
    <w:rsid w:val="00AC7D9E"/>
    <w:rsid w:val="00AD4A1D"/>
    <w:rsid w:val="00AD4C8E"/>
    <w:rsid w:val="00AD59A6"/>
    <w:rsid w:val="00AE648A"/>
    <w:rsid w:val="00AE7CA1"/>
    <w:rsid w:val="00B014CD"/>
    <w:rsid w:val="00B23783"/>
    <w:rsid w:val="00B66839"/>
    <w:rsid w:val="00B85579"/>
    <w:rsid w:val="00BB0F45"/>
    <w:rsid w:val="00BC09EE"/>
    <w:rsid w:val="00BC1881"/>
    <w:rsid w:val="00BC3307"/>
    <w:rsid w:val="00BC379D"/>
    <w:rsid w:val="00BC5741"/>
    <w:rsid w:val="00BD1709"/>
    <w:rsid w:val="00BD32D0"/>
    <w:rsid w:val="00BF0C4A"/>
    <w:rsid w:val="00BF0F50"/>
    <w:rsid w:val="00C02ADB"/>
    <w:rsid w:val="00C2725E"/>
    <w:rsid w:val="00C324F6"/>
    <w:rsid w:val="00C35FDC"/>
    <w:rsid w:val="00C4527D"/>
    <w:rsid w:val="00C46315"/>
    <w:rsid w:val="00C81842"/>
    <w:rsid w:val="00C854B7"/>
    <w:rsid w:val="00C85C13"/>
    <w:rsid w:val="00C93072"/>
    <w:rsid w:val="00C94E9F"/>
    <w:rsid w:val="00C95380"/>
    <w:rsid w:val="00CA096E"/>
    <w:rsid w:val="00CA12C2"/>
    <w:rsid w:val="00CB5D27"/>
    <w:rsid w:val="00CD5B36"/>
    <w:rsid w:val="00CD5D7D"/>
    <w:rsid w:val="00CE2252"/>
    <w:rsid w:val="00CF542D"/>
    <w:rsid w:val="00D026E2"/>
    <w:rsid w:val="00D03988"/>
    <w:rsid w:val="00D0717E"/>
    <w:rsid w:val="00D1177A"/>
    <w:rsid w:val="00D25F4F"/>
    <w:rsid w:val="00D324DA"/>
    <w:rsid w:val="00D33332"/>
    <w:rsid w:val="00D65CE5"/>
    <w:rsid w:val="00D86B1D"/>
    <w:rsid w:val="00D91B81"/>
    <w:rsid w:val="00D96B8A"/>
    <w:rsid w:val="00D97C65"/>
    <w:rsid w:val="00DA556B"/>
    <w:rsid w:val="00DF3CC1"/>
    <w:rsid w:val="00DF7EB5"/>
    <w:rsid w:val="00E01233"/>
    <w:rsid w:val="00E1353D"/>
    <w:rsid w:val="00E15DC0"/>
    <w:rsid w:val="00E33B99"/>
    <w:rsid w:val="00E40E99"/>
    <w:rsid w:val="00E47032"/>
    <w:rsid w:val="00E6424E"/>
    <w:rsid w:val="00E70672"/>
    <w:rsid w:val="00E72BC6"/>
    <w:rsid w:val="00E74C3A"/>
    <w:rsid w:val="00E87FAA"/>
    <w:rsid w:val="00E95E11"/>
    <w:rsid w:val="00E965CB"/>
    <w:rsid w:val="00EA4C1F"/>
    <w:rsid w:val="00EB06D3"/>
    <w:rsid w:val="00EC449F"/>
    <w:rsid w:val="00EE7C26"/>
    <w:rsid w:val="00F10CFF"/>
    <w:rsid w:val="00F25145"/>
    <w:rsid w:val="00F34EDD"/>
    <w:rsid w:val="00F471D2"/>
    <w:rsid w:val="00F55B43"/>
    <w:rsid w:val="00F576CD"/>
    <w:rsid w:val="00F73762"/>
    <w:rsid w:val="00F84323"/>
    <w:rsid w:val="00F90A8A"/>
    <w:rsid w:val="00F9789D"/>
    <w:rsid w:val="00FA6513"/>
    <w:rsid w:val="00FB4E94"/>
    <w:rsid w:val="00FB6EE0"/>
    <w:rsid w:val="00FE63EB"/>
    <w:rsid w:val="00FF0789"/>
    <w:rsid w:val="00FF52B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fill="f" fillcolor="white" stroke="f">
      <v:fill color="white" on="f"/>
      <v:stroke on="f"/>
      <v:textbox inset="0,0,0,0"/>
    </o:shapedefaults>
    <o:shapelayout v:ext="edit">
      <o:idmap v:ext="edit" data="2"/>
    </o:shapelayout>
  </w:shapeDefaults>
  <w:decimalSymbol w:val="."/>
  <w:listSeparator w:val=","/>
  <w14:docId w14:val="79177F41"/>
  <w15:chartTrackingRefBased/>
  <w15:docId w15:val="{96AD6080-2626-4C50-A570-72FE5E6197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Arial"/>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327F"/>
    <w:pPr>
      <w:widowControl w:val="0"/>
      <w:jc w:val="both"/>
    </w:pPr>
    <w:rPr>
      <w:kern w:val="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10CFF"/>
    <w:pPr>
      <w:tabs>
        <w:tab w:val="center" w:pos="4252"/>
        <w:tab w:val="right" w:pos="8504"/>
      </w:tabs>
      <w:snapToGrid w:val="0"/>
    </w:pPr>
  </w:style>
  <w:style w:type="character" w:customStyle="1" w:styleId="a4">
    <w:name w:val="ヘッダー (文字)"/>
    <w:basedOn w:val="a0"/>
    <w:link w:val="a3"/>
    <w:uiPriority w:val="99"/>
    <w:rsid w:val="00F10CFF"/>
  </w:style>
  <w:style w:type="paragraph" w:styleId="a5">
    <w:name w:val="footer"/>
    <w:basedOn w:val="a"/>
    <w:link w:val="a6"/>
    <w:uiPriority w:val="99"/>
    <w:unhideWhenUsed/>
    <w:rsid w:val="00F10CFF"/>
    <w:pPr>
      <w:tabs>
        <w:tab w:val="center" w:pos="4252"/>
        <w:tab w:val="right" w:pos="8504"/>
      </w:tabs>
      <w:snapToGrid w:val="0"/>
    </w:pPr>
  </w:style>
  <w:style w:type="character" w:customStyle="1" w:styleId="a6">
    <w:name w:val="フッター (文字)"/>
    <w:basedOn w:val="a0"/>
    <w:link w:val="a5"/>
    <w:uiPriority w:val="99"/>
    <w:rsid w:val="00F10CFF"/>
  </w:style>
  <w:style w:type="paragraph" w:styleId="a7">
    <w:name w:val="List Paragraph"/>
    <w:basedOn w:val="a"/>
    <w:uiPriority w:val="34"/>
    <w:qFormat/>
    <w:rsid w:val="00F10CFF"/>
    <w:pPr>
      <w:ind w:leftChars="400" w:left="840"/>
    </w:pPr>
    <w:rPr>
      <w:sz w:val="21"/>
    </w:rPr>
  </w:style>
  <w:style w:type="paragraph" w:styleId="a8">
    <w:name w:val="Balloon Text"/>
    <w:basedOn w:val="a"/>
    <w:link w:val="a9"/>
    <w:uiPriority w:val="99"/>
    <w:semiHidden/>
    <w:unhideWhenUsed/>
    <w:rsid w:val="00D91B81"/>
    <w:rPr>
      <w:rFonts w:ascii="Arial" w:eastAsia="ＭＳ ゴシック" w:hAnsi="Arial" w:cs="Times New Roman"/>
      <w:sz w:val="18"/>
      <w:szCs w:val="18"/>
    </w:rPr>
  </w:style>
  <w:style w:type="character" w:customStyle="1" w:styleId="a9">
    <w:name w:val="吹き出し (文字)"/>
    <w:link w:val="a8"/>
    <w:uiPriority w:val="99"/>
    <w:semiHidden/>
    <w:rsid w:val="00D91B81"/>
    <w:rPr>
      <w:rFonts w:ascii="Arial" w:eastAsia="ＭＳ ゴシック" w:hAnsi="Arial" w:cs="Times New Roman"/>
      <w:sz w:val="18"/>
      <w:szCs w:val="18"/>
    </w:rPr>
  </w:style>
  <w:style w:type="table" w:styleId="aa">
    <w:name w:val="Table Grid"/>
    <w:basedOn w:val="a1"/>
    <w:uiPriority w:val="59"/>
    <w:rsid w:val="008262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表 (格子)1"/>
    <w:basedOn w:val="a1"/>
    <w:next w:val="aa"/>
    <w:uiPriority w:val="39"/>
    <w:rsid w:val="00414F66"/>
    <w:rPr>
      <w:rFonts w:ascii="UD デジタル 教科書体 NP-R" w:eastAsia="UD デジタル 教科書体 NP-R" w:hAnsi="游明朝"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caption"/>
    <w:basedOn w:val="a"/>
    <w:next w:val="a"/>
    <w:uiPriority w:val="35"/>
    <w:unhideWhenUsed/>
    <w:qFormat/>
    <w:rsid w:val="00CD5D7D"/>
    <w:rPr>
      <w:b/>
      <w:bCs/>
      <w:sz w:val="21"/>
      <w:szCs w:val="21"/>
    </w:rPr>
  </w:style>
  <w:style w:type="character" w:styleId="ac">
    <w:name w:val="Hyperlink"/>
    <w:uiPriority w:val="99"/>
    <w:unhideWhenUsed/>
    <w:rsid w:val="003A1A76"/>
    <w:rPr>
      <w:color w:val="0563C1"/>
      <w:u w:val="single"/>
    </w:rPr>
  </w:style>
  <w:style w:type="character" w:styleId="ad">
    <w:name w:val="Unresolved Mention"/>
    <w:uiPriority w:val="99"/>
    <w:semiHidden/>
    <w:unhideWhenUsed/>
    <w:rsid w:val="003A1A7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7696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9FAF1A-A322-4735-8310-BBE857296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2</Pages>
  <Words>237</Words>
  <Characters>1353</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実教出版株式会社</dc:creator>
  <cp:keywords/>
  <cp:lastModifiedBy>西野　和典</cp:lastModifiedBy>
  <cp:revision>5</cp:revision>
  <cp:lastPrinted>2023-03-07T07:34:00Z</cp:lastPrinted>
  <dcterms:created xsi:type="dcterms:W3CDTF">2023-03-10T04:09:00Z</dcterms:created>
  <dcterms:modified xsi:type="dcterms:W3CDTF">2023-03-10T04:50:00Z</dcterms:modified>
</cp:coreProperties>
</file>