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15EAF" w14:textId="68A8425D" w:rsidR="00FA05C8" w:rsidRDefault="00FA05C8" w:rsidP="00FA05C8">
      <w:pPr>
        <w:ind w:left="449" w:hangingChars="219" w:hanging="449"/>
        <w:rPr>
          <w:rFonts w:ascii="ＭＳ ゴシック" w:eastAsia="ＭＳ ゴシック" w:hAnsi="ＭＳ ゴシック"/>
          <w:b/>
          <w:bCs/>
          <w:sz w:val="21"/>
          <w:szCs w:val="21"/>
        </w:rPr>
      </w:pPr>
      <w:r>
        <w:rPr>
          <w:rFonts w:ascii="ＭＳ ゴシック" w:eastAsia="ＭＳ ゴシック" w:hAnsi="ＭＳ ゴシック" w:hint="eastAsia"/>
          <w:b/>
          <w:bCs/>
          <w:sz w:val="21"/>
          <w:szCs w:val="21"/>
        </w:rPr>
        <w:t>1章　章末問題</w:t>
      </w:r>
    </w:p>
    <w:p w14:paraId="685A4566" w14:textId="77777777" w:rsidR="00FA05C8" w:rsidRDefault="00FA05C8" w:rsidP="00FA05C8">
      <w:pPr>
        <w:ind w:left="426" w:hangingChars="219" w:hanging="426"/>
        <w:rPr>
          <w:rFonts w:ascii="ＭＳ ゴシック" w:eastAsia="ＭＳ ゴシック" w:hAnsi="ＭＳ ゴシック"/>
        </w:rPr>
      </w:pPr>
    </w:p>
    <w:p w14:paraId="4388DA12" w14:textId="122688B0" w:rsidR="00063D98" w:rsidRPr="00063D98" w:rsidRDefault="00063D98" w:rsidP="00063D98">
      <w:pPr>
        <w:ind w:left="463" w:hangingChars="238" w:hanging="463"/>
        <w:rPr>
          <w:rFonts w:ascii="ＭＳ 明朝" w:hAnsi="ＭＳ 明朝"/>
        </w:rPr>
      </w:pPr>
      <w:r w:rsidRPr="00063D98">
        <w:rPr>
          <w:rFonts w:ascii="ＭＳ 明朝" w:hAnsi="ＭＳ 明朝" w:hint="eastAsia"/>
        </w:rPr>
        <w:t>（1）Society5.0とはどのような社会か，また，産業界で進行している DX とはどのようなことかについて説明しなさい。</w:t>
      </w:r>
    </w:p>
    <w:p w14:paraId="749AD926" w14:textId="7F3EBE37" w:rsidR="00063D98" w:rsidRPr="00063D98" w:rsidRDefault="00063D98" w:rsidP="00063D98">
      <w:pPr>
        <w:ind w:left="463" w:hangingChars="238" w:hanging="463"/>
        <w:rPr>
          <w:rFonts w:ascii="ＭＳ 明朝" w:hAnsi="ＭＳ 明朝"/>
        </w:rPr>
      </w:pPr>
      <w:r w:rsidRPr="00063D98">
        <w:rPr>
          <w:rFonts w:ascii="ＭＳ 明朝" w:hAnsi="ＭＳ 明朝" w:hint="eastAsia"/>
        </w:rPr>
        <w:t>（2）これからの社会に求められる能力は何か，また，なぜそのような能力が求められるかについて説明しなさい。</w:t>
      </w:r>
    </w:p>
    <w:p w14:paraId="7389759F" w14:textId="374F7B6C" w:rsidR="00063D98" w:rsidRPr="00063D98" w:rsidRDefault="00063D98" w:rsidP="00063D98">
      <w:pPr>
        <w:ind w:left="463" w:hangingChars="238" w:hanging="463"/>
        <w:rPr>
          <w:rFonts w:ascii="ＭＳ 明朝" w:hAnsi="ＭＳ 明朝"/>
        </w:rPr>
      </w:pPr>
      <w:r w:rsidRPr="00063D98">
        <w:rPr>
          <w:rFonts w:ascii="ＭＳ 明朝" w:hAnsi="ＭＳ 明朝" w:hint="eastAsia"/>
        </w:rPr>
        <w:t>（3）ICT の教育活用の在り方について，基本的な考え方を説明しなさい。</w:t>
      </w:r>
    </w:p>
    <w:p w14:paraId="2054753C" w14:textId="208206E6" w:rsidR="00063D98" w:rsidRDefault="00063D98" w:rsidP="00063D98">
      <w:pPr>
        <w:ind w:left="463" w:hangingChars="238" w:hanging="463"/>
        <w:rPr>
          <w:rFonts w:ascii="ＭＳ 明朝" w:hAnsi="ＭＳ 明朝"/>
        </w:rPr>
      </w:pPr>
      <w:r w:rsidRPr="00063D98">
        <w:rPr>
          <w:rFonts w:ascii="ＭＳ 明朝" w:hAnsi="ＭＳ 明朝" w:hint="eastAsia"/>
        </w:rPr>
        <w:t>（4）「主体的・対話的で深い学び」を推進するための ICT 活用の事例について説明しなさい。</w:t>
      </w:r>
    </w:p>
    <w:p w14:paraId="71A39C89" w14:textId="7FE4B3E6" w:rsidR="00FA05C8" w:rsidRDefault="00063D98" w:rsidP="00063D98">
      <w:pPr>
        <w:ind w:left="463" w:hangingChars="238" w:hanging="463"/>
        <w:rPr>
          <w:rFonts w:ascii="ＭＳ 明朝" w:hAnsi="ＭＳ 明朝"/>
        </w:rPr>
      </w:pPr>
      <w:r w:rsidRPr="00063D98">
        <w:rPr>
          <w:rFonts w:ascii="ＭＳ 明朝" w:hAnsi="ＭＳ 明朝" w:hint="eastAsia"/>
        </w:rPr>
        <w:t>（5）「教育の情報化」とはどのような側面を持つか，また，</w:t>
      </w:r>
      <w:bookmarkStart w:id="0" w:name="_Hlk129262363"/>
      <w:r w:rsidRPr="00063D98">
        <w:rPr>
          <w:rFonts w:ascii="ＭＳ 明朝" w:hAnsi="ＭＳ 明朝" w:hint="eastAsia"/>
        </w:rPr>
        <w:t>「教育の情報化」の基盤となる要件</w:t>
      </w:r>
      <w:bookmarkEnd w:id="0"/>
      <w:r w:rsidR="006B7EC1" w:rsidRPr="006B7EC1">
        <w:rPr>
          <w:rFonts w:ascii="ＭＳ 明朝" w:hAnsi="ＭＳ 明朝" w:hint="eastAsia"/>
        </w:rPr>
        <w:t>としてどのような内容が考えられるかについて説明しなさい。</w:t>
      </w:r>
    </w:p>
    <w:p w14:paraId="2CB91F38" w14:textId="3A79E165" w:rsidR="00FA05C8" w:rsidRDefault="00FA05C8" w:rsidP="00FA05C8"/>
    <w:p w14:paraId="70C8AEBD" w14:textId="77777777" w:rsidR="00746EC5" w:rsidRDefault="00746EC5" w:rsidP="00FA05C8"/>
    <w:p w14:paraId="54EF6D1A" w14:textId="257C03AC" w:rsidR="00FA05C8" w:rsidRDefault="00FA05C8" w:rsidP="00FA05C8">
      <w:pPr>
        <w:rPr>
          <w:rFonts w:ascii="ＭＳ ゴシック" w:eastAsia="ＭＳ ゴシック" w:hAnsi="ＭＳ ゴシック"/>
          <w:b/>
          <w:bCs/>
          <w:sz w:val="21"/>
          <w:szCs w:val="21"/>
        </w:rPr>
      </w:pPr>
      <w:r>
        <w:rPr>
          <w:rFonts w:ascii="ＭＳ ゴシック" w:eastAsia="ＭＳ ゴシック" w:hAnsi="ＭＳ ゴシック" w:hint="eastAsia"/>
          <w:b/>
          <w:bCs/>
          <w:sz w:val="21"/>
          <w:szCs w:val="21"/>
        </w:rPr>
        <w:t>1章　章末問題解答例</w:t>
      </w:r>
    </w:p>
    <w:p w14:paraId="29BE8BCC" w14:textId="450E1C6C" w:rsidR="00961D17" w:rsidRPr="00F15D91" w:rsidRDefault="00961D17" w:rsidP="000D133A"/>
    <w:p w14:paraId="2D0E69B3" w14:textId="7295C409" w:rsidR="00D758F5" w:rsidRDefault="00746EC5" w:rsidP="000D133A">
      <w:r w:rsidRPr="00063D98">
        <w:rPr>
          <w:rFonts w:ascii="ＭＳ 明朝" w:hAnsi="ＭＳ 明朝" w:hint="eastAsia"/>
        </w:rPr>
        <w:t>（1）</w:t>
      </w:r>
      <w:r w:rsidR="00402B4B">
        <w:rPr>
          <w:rFonts w:hint="eastAsia"/>
        </w:rPr>
        <w:t>〇</w:t>
      </w:r>
      <w:r w:rsidR="00D758F5">
        <w:rPr>
          <w:rFonts w:hint="eastAsia"/>
        </w:rPr>
        <w:t>Society5.0</w:t>
      </w:r>
      <w:r w:rsidR="00543974">
        <w:rPr>
          <w:rFonts w:hint="eastAsia"/>
        </w:rPr>
        <w:t>とは</w:t>
      </w:r>
    </w:p>
    <w:p w14:paraId="7A419092" w14:textId="32579D2B" w:rsidR="00876F3A" w:rsidRDefault="00A5182A" w:rsidP="00D758F5">
      <w:pPr>
        <w:ind w:firstLineChars="100" w:firstLine="194"/>
      </w:pPr>
      <w:r>
        <w:rPr>
          <w:rFonts w:hint="eastAsia"/>
        </w:rPr>
        <w:t>本書</w:t>
      </w:r>
      <w:r w:rsidR="005C53C6">
        <w:rPr>
          <w:rFonts w:hint="eastAsia"/>
        </w:rPr>
        <w:t>p.8</w:t>
      </w:r>
      <w:r w:rsidR="005C53C6">
        <w:rPr>
          <w:rFonts w:hint="eastAsia"/>
        </w:rPr>
        <w:t>の</w:t>
      </w:r>
      <w:r w:rsidR="005C53C6">
        <w:rPr>
          <w:rFonts w:hint="eastAsia"/>
        </w:rPr>
        <w:t>3</w:t>
      </w:r>
      <w:r w:rsidR="005C53C6">
        <w:rPr>
          <w:rFonts w:hint="eastAsia"/>
        </w:rPr>
        <w:t>段目を参照して解答</w:t>
      </w:r>
      <w:r w:rsidR="00091E80">
        <w:rPr>
          <w:rFonts w:hint="eastAsia"/>
        </w:rPr>
        <w:t>する。</w:t>
      </w:r>
      <w:r w:rsidR="002D1ECD">
        <w:rPr>
          <w:rFonts w:hint="eastAsia"/>
        </w:rPr>
        <w:t>内閣府</w:t>
      </w:r>
      <w:r w:rsidR="00EE6FC6">
        <w:rPr>
          <w:rFonts w:hint="eastAsia"/>
        </w:rPr>
        <w:t>の「</w:t>
      </w:r>
      <w:r w:rsidR="00EE6FC6">
        <w:rPr>
          <w:rFonts w:hint="eastAsia"/>
        </w:rPr>
        <w:t>Society5.0</w:t>
      </w:r>
      <w:r w:rsidR="00EE6FC6">
        <w:rPr>
          <w:rFonts w:hint="eastAsia"/>
        </w:rPr>
        <w:t>」を紹介する</w:t>
      </w:r>
      <w:r w:rsidR="00EE6FC6">
        <w:rPr>
          <w:rFonts w:hint="eastAsia"/>
        </w:rPr>
        <w:t>Web</w:t>
      </w:r>
      <w:r w:rsidR="00EE6FC6">
        <w:rPr>
          <w:rFonts w:hint="eastAsia"/>
        </w:rPr>
        <w:t>ページ</w:t>
      </w:r>
      <w:r w:rsidR="00D446A3">
        <w:rPr>
          <w:rFonts w:hint="eastAsia"/>
        </w:rPr>
        <w:t>（</w:t>
      </w:r>
      <w:r w:rsidR="00D446A3" w:rsidRPr="00D446A3">
        <w:t>https://www8.cao.go.jp/cstp/society5_0/</w:t>
      </w:r>
      <w:r w:rsidR="00D446A3">
        <w:rPr>
          <w:rFonts w:hint="eastAsia"/>
        </w:rPr>
        <w:t>）を参照</w:t>
      </w:r>
      <w:r w:rsidR="00091E80">
        <w:rPr>
          <w:rFonts w:hint="eastAsia"/>
        </w:rPr>
        <w:t>して解答してもよい</w:t>
      </w:r>
      <w:r w:rsidR="00D446A3">
        <w:rPr>
          <w:rFonts w:hint="eastAsia"/>
        </w:rPr>
        <w:t>。</w:t>
      </w:r>
    </w:p>
    <w:p w14:paraId="6E65DCD9" w14:textId="1A6B1F24" w:rsidR="005E101E" w:rsidRDefault="00274666" w:rsidP="007A6F6F">
      <w:pPr>
        <w:ind w:firstLineChars="100" w:firstLine="194"/>
        <w:rPr>
          <w:rFonts w:ascii="ＭＳ 明朝" w:hAnsi="ＭＳ 明朝"/>
        </w:rPr>
      </w:pPr>
      <w:r>
        <w:rPr>
          <w:rFonts w:ascii="ＭＳ 明朝" w:hAnsi="ＭＳ 明朝" w:hint="eastAsia"/>
        </w:rPr>
        <w:t>本書</w:t>
      </w:r>
      <w:r w:rsidR="00B177D6">
        <w:rPr>
          <w:rFonts w:ascii="ＭＳ 明朝" w:hAnsi="ＭＳ 明朝" w:hint="eastAsia"/>
        </w:rPr>
        <w:t>に基づいて</w:t>
      </w:r>
      <w:r w:rsidRPr="00063D98">
        <w:rPr>
          <w:rFonts w:ascii="ＭＳ 明朝" w:hAnsi="ＭＳ 明朝" w:hint="eastAsia"/>
        </w:rPr>
        <w:t>Society5.0</w:t>
      </w:r>
      <w:r>
        <w:rPr>
          <w:rFonts w:ascii="ＭＳ 明朝" w:hAnsi="ＭＳ 明朝" w:hint="eastAsia"/>
        </w:rPr>
        <w:t>を</w:t>
      </w:r>
      <w:r w:rsidR="003A0C77">
        <w:rPr>
          <w:rFonts w:ascii="ＭＳ 明朝" w:hAnsi="ＭＳ 明朝" w:hint="eastAsia"/>
        </w:rPr>
        <w:t>説明すると</w:t>
      </w:r>
      <w:r w:rsidR="009640C6">
        <w:rPr>
          <w:rFonts w:ascii="ＭＳ 明朝" w:hAnsi="ＭＳ 明朝" w:hint="eastAsia"/>
        </w:rPr>
        <w:t>，</w:t>
      </w:r>
      <w:r w:rsidR="005E101E">
        <w:rPr>
          <w:rFonts w:ascii="ＭＳ 明朝" w:hAnsi="ＭＳ 明朝" w:hint="eastAsia"/>
        </w:rPr>
        <w:t>次のような解答例が考えられる。</w:t>
      </w:r>
    </w:p>
    <w:p w14:paraId="131D6836" w14:textId="433E1FCF" w:rsidR="00DC5EFB" w:rsidRDefault="006631BD" w:rsidP="006631BD">
      <w:pPr>
        <w:rPr>
          <w:rFonts w:ascii="ＭＳ 明朝" w:hAnsi="ＭＳ 明朝"/>
        </w:rPr>
      </w:pPr>
      <w:r>
        <w:rPr>
          <w:rFonts w:ascii="ＭＳ 明朝" w:hAnsi="ＭＳ 明朝" w:hint="eastAsia"/>
        </w:rPr>
        <w:t>【解答例１】</w:t>
      </w:r>
      <w:r w:rsidR="00A07D76">
        <w:rPr>
          <w:rFonts w:ascii="ＭＳ 明朝" w:hAnsi="ＭＳ 明朝" w:hint="eastAsia"/>
        </w:rPr>
        <w:t>「</w:t>
      </w:r>
      <w:r w:rsidR="00A07D76" w:rsidRPr="00A07D76">
        <w:rPr>
          <w:rFonts w:ascii="ＭＳ 明朝" w:hAnsi="ＭＳ 明朝" w:hint="eastAsia"/>
        </w:rPr>
        <w:t>狩猟社会</w:t>
      </w:r>
      <w:r w:rsidR="003A0C77">
        <w:rPr>
          <w:rFonts w:hint="eastAsia"/>
        </w:rPr>
        <w:t>（</w:t>
      </w:r>
      <w:r w:rsidR="003A0C77">
        <w:rPr>
          <w:rFonts w:hint="eastAsia"/>
        </w:rPr>
        <w:t>Society 1.0</w:t>
      </w:r>
      <w:r w:rsidR="003A0C77">
        <w:rPr>
          <w:rFonts w:hint="eastAsia"/>
        </w:rPr>
        <w:t>）</w:t>
      </w:r>
      <w:r w:rsidR="00A07D76" w:rsidRPr="00A07D76">
        <w:rPr>
          <w:rFonts w:ascii="ＭＳ 明朝" w:hAnsi="ＭＳ 明朝" w:hint="eastAsia"/>
        </w:rPr>
        <w:t>から農耕社会</w:t>
      </w:r>
      <w:r w:rsidR="003A0C77">
        <w:rPr>
          <w:rFonts w:hint="eastAsia"/>
        </w:rPr>
        <w:t>（</w:t>
      </w:r>
      <w:r w:rsidR="003A0C77">
        <w:rPr>
          <w:rFonts w:hint="eastAsia"/>
        </w:rPr>
        <w:t>Society 2.0</w:t>
      </w:r>
      <w:r w:rsidR="003A0C77">
        <w:rPr>
          <w:rFonts w:hint="eastAsia"/>
        </w:rPr>
        <w:t>）</w:t>
      </w:r>
      <w:r w:rsidR="00A07D76" w:rsidRPr="00A07D76">
        <w:rPr>
          <w:rFonts w:ascii="ＭＳ 明朝" w:hAnsi="ＭＳ 明朝" w:hint="eastAsia"/>
        </w:rPr>
        <w:t>へ，農耕社会から産業革命を経て工業社会</w:t>
      </w:r>
      <w:r w:rsidR="003A0C77">
        <w:rPr>
          <w:rFonts w:hint="eastAsia"/>
        </w:rPr>
        <w:t>（</w:t>
      </w:r>
      <w:r w:rsidR="003A0C77">
        <w:rPr>
          <w:rFonts w:hint="eastAsia"/>
        </w:rPr>
        <w:t>Society 3.0</w:t>
      </w:r>
      <w:r w:rsidR="003A0C77">
        <w:rPr>
          <w:rFonts w:hint="eastAsia"/>
        </w:rPr>
        <w:t>）</w:t>
      </w:r>
      <w:r w:rsidR="00A07D76" w:rsidRPr="00A07D76">
        <w:rPr>
          <w:rFonts w:ascii="ＭＳ 明朝" w:hAnsi="ＭＳ 明朝" w:hint="eastAsia"/>
        </w:rPr>
        <w:t>へ，工業社会から情報化の進展で情報社会</w:t>
      </w:r>
      <w:r w:rsidR="003A0C77">
        <w:rPr>
          <w:rFonts w:hint="eastAsia"/>
        </w:rPr>
        <w:t>（</w:t>
      </w:r>
      <w:r w:rsidR="003A0C77">
        <w:rPr>
          <w:rFonts w:hint="eastAsia"/>
        </w:rPr>
        <w:t>Society 4.0</w:t>
      </w:r>
      <w:r w:rsidR="003A0C77">
        <w:rPr>
          <w:rFonts w:hint="eastAsia"/>
        </w:rPr>
        <w:t>）</w:t>
      </w:r>
      <w:r w:rsidR="00A07D76" w:rsidRPr="00A07D76">
        <w:rPr>
          <w:rFonts w:ascii="ＭＳ 明朝" w:hAnsi="ＭＳ 明朝" w:hint="eastAsia"/>
        </w:rPr>
        <w:t>へと変遷し</w:t>
      </w:r>
      <w:r w:rsidR="009D385F">
        <w:rPr>
          <w:rFonts w:ascii="ＭＳ 明朝" w:hAnsi="ＭＳ 明朝" w:hint="eastAsia"/>
        </w:rPr>
        <w:t>てきた。</w:t>
      </w:r>
      <w:r w:rsidR="009D385F">
        <w:rPr>
          <w:rFonts w:hint="eastAsia"/>
        </w:rPr>
        <w:t>Society5.0</w:t>
      </w:r>
      <w:r w:rsidR="009D385F">
        <w:rPr>
          <w:rFonts w:hint="eastAsia"/>
        </w:rPr>
        <w:t>は，</w:t>
      </w:r>
      <w:r w:rsidR="00A07D76" w:rsidRPr="00A07D76">
        <w:rPr>
          <w:rFonts w:ascii="ＭＳ 明朝" w:hAnsi="ＭＳ 明朝" w:hint="eastAsia"/>
        </w:rPr>
        <w:t>AI 等の革新的な情報技術によって実現する</w:t>
      </w:r>
      <w:r w:rsidR="00CA2CAF">
        <w:rPr>
          <w:rFonts w:ascii="ＭＳ 明朝" w:hAnsi="ＭＳ 明朝" w:hint="eastAsia"/>
        </w:rPr>
        <w:t>次の</w:t>
      </w:r>
      <w:r w:rsidR="00A07D76" w:rsidRPr="00A07D76">
        <w:rPr>
          <w:rFonts w:ascii="ＭＳ 明朝" w:hAnsi="ＭＳ 明朝" w:hint="eastAsia"/>
        </w:rPr>
        <w:t>新しい社会</w:t>
      </w:r>
      <w:r w:rsidR="00CA2CAF">
        <w:rPr>
          <w:rFonts w:ascii="ＭＳ 明朝" w:hAnsi="ＭＳ 明朝" w:hint="eastAsia"/>
        </w:rPr>
        <w:t>である</w:t>
      </w:r>
      <w:r w:rsidR="00C2487E">
        <w:rPr>
          <w:rFonts w:ascii="ＭＳ 明朝" w:hAnsi="ＭＳ 明朝" w:hint="eastAsia"/>
        </w:rPr>
        <w:t>。</w:t>
      </w:r>
      <w:r w:rsidR="00A07D76">
        <w:rPr>
          <w:rFonts w:ascii="ＭＳ 明朝" w:hAnsi="ＭＳ 明朝" w:hint="eastAsia"/>
        </w:rPr>
        <w:t>」</w:t>
      </w:r>
    </w:p>
    <w:p w14:paraId="5E57C809" w14:textId="608838DC" w:rsidR="00C80608" w:rsidRDefault="00C5541C" w:rsidP="007A6F6F">
      <w:pPr>
        <w:ind w:firstLineChars="100" w:firstLine="194"/>
        <w:rPr>
          <w:rFonts w:ascii="ＭＳ 明朝" w:hAnsi="ＭＳ 明朝"/>
        </w:rPr>
      </w:pPr>
      <w:r>
        <w:rPr>
          <w:rFonts w:ascii="ＭＳ 明朝" w:hAnsi="ＭＳ 明朝" w:hint="eastAsia"/>
        </w:rPr>
        <w:t>内閣府</w:t>
      </w:r>
      <w:r w:rsidR="00C80608">
        <w:rPr>
          <w:rFonts w:ascii="ＭＳ 明朝" w:hAnsi="ＭＳ 明朝" w:hint="eastAsia"/>
        </w:rPr>
        <w:t>の</w:t>
      </w:r>
      <w:r w:rsidR="00A51ACB" w:rsidRPr="00063D98">
        <w:rPr>
          <w:rFonts w:ascii="ＭＳ 明朝" w:hAnsi="ＭＳ 明朝" w:hint="eastAsia"/>
        </w:rPr>
        <w:t>Society5.0</w:t>
      </w:r>
      <w:r w:rsidR="00C80608">
        <w:rPr>
          <w:rFonts w:ascii="ＭＳ 明朝" w:hAnsi="ＭＳ 明朝" w:hint="eastAsia"/>
        </w:rPr>
        <w:t>の説明は次のとおりである。</w:t>
      </w:r>
    </w:p>
    <w:p w14:paraId="0C6C865A" w14:textId="7954F44F" w:rsidR="00B84AEC" w:rsidRDefault="00C80608" w:rsidP="00C80608">
      <w:r>
        <w:rPr>
          <w:rFonts w:ascii="ＭＳ 明朝" w:hAnsi="ＭＳ 明朝" w:hint="eastAsia"/>
        </w:rPr>
        <w:t>【解答例２】</w:t>
      </w:r>
      <w:r w:rsidR="009B254E">
        <w:rPr>
          <w:rFonts w:ascii="ＭＳ 明朝" w:hAnsi="ＭＳ 明朝" w:hint="eastAsia"/>
        </w:rPr>
        <w:t>「</w:t>
      </w:r>
      <w:r w:rsidR="004C5602">
        <w:rPr>
          <w:rFonts w:hint="eastAsia"/>
        </w:rPr>
        <w:t>狩猟社会（</w:t>
      </w:r>
      <w:r w:rsidR="004C5602">
        <w:rPr>
          <w:rFonts w:hint="eastAsia"/>
        </w:rPr>
        <w:t>Society 1.0</w:t>
      </w:r>
      <w:r w:rsidR="004C5602">
        <w:rPr>
          <w:rFonts w:hint="eastAsia"/>
        </w:rPr>
        <w:t>）、農耕社会（</w:t>
      </w:r>
      <w:r w:rsidR="004C5602">
        <w:rPr>
          <w:rFonts w:hint="eastAsia"/>
        </w:rPr>
        <w:t>Society 2.0</w:t>
      </w:r>
      <w:r w:rsidR="004C5602">
        <w:rPr>
          <w:rFonts w:hint="eastAsia"/>
        </w:rPr>
        <w:t>）、工業社会（</w:t>
      </w:r>
      <w:r w:rsidR="004C5602">
        <w:rPr>
          <w:rFonts w:hint="eastAsia"/>
        </w:rPr>
        <w:t>Society 3.0</w:t>
      </w:r>
      <w:r w:rsidR="004C5602">
        <w:rPr>
          <w:rFonts w:hint="eastAsia"/>
        </w:rPr>
        <w:t>）、情報社会（</w:t>
      </w:r>
      <w:r w:rsidR="004C5602">
        <w:rPr>
          <w:rFonts w:hint="eastAsia"/>
        </w:rPr>
        <w:t>Society 4.0</w:t>
      </w:r>
      <w:r w:rsidR="004C5602">
        <w:rPr>
          <w:rFonts w:hint="eastAsia"/>
        </w:rPr>
        <w:t>）に続く、新たな社会を指すもの</w:t>
      </w:r>
      <w:r w:rsidR="009B254E">
        <w:rPr>
          <w:rFonts w:hint="eastAsia"/>
        </w:rPr>
        <w:t>」</w:t>
      </w:r>
      <w:r w:rsidR="004C5602">
        <w:rPr>
          <w:rFonts w:hint="eastAsia"/>
        </w:rPr>
        <w:t>で</w:t>
      </w:r>
      <w:r w:rsidR="00B84AEC">
        <w:rPr>
          <w:rFonts w:hint="eastAsia"/>
        </w:rPr>
        <w:t>あり「</w:t>
      </w:r>
      <w:r w:rsidR="004C5602">
        <w:rPr>
          <w:rFonts w:hint="eastAsia"/>
        </w:rPr>
        <w:t>サイバー空間（仮想空間）とフィジカル空間（現実空間）を高度に融合させたシステムにより、経済発展と社会的課題の解決を両立する、人間中心の社会（</w:t>
      </w:r>
      <w:r w:rsidR="004C5602">
        <w:rPr>
          <w:rFonts w:hint="eastAsia"/>
        </w:rPr>
        <w:t>Society</w:t>
      </w:r>
      <w:r w:rsidR="004C5602">
        <w:rPr>
          <w:rFonts w:hint="eastAsia"/>
        </w:rPr>
        <w:t>）</w:t>
      </w:r>
      <w:r w:rsidR="00B84AEC">
        <w:rPr>
          <w:rFonts w:hint="eastAsia"/>
        </w:rPr>
        <w:t>」</w:t>
      </w:r>
      <w:r w:rsidR="0058579E">
        <w:rPr>
          <w:rFonts w:hint="eastAsia"/>
        </w:rPr>
        <w:t>と説明している。</w:t>
      </w:r>
    </w:p>
    <w:p w14:paraId="3E2A0159" w14:textId="34DFCA82" w:rsidR="004C5602" w:rsidRDefault="0058579E" w:rsidP="007A6F6F">
      <w:pPr>
        <w:ind w:firstLineChars="100" w:firstLine="194"/>
      </w:pPr>
      <w:r>
        <w:rPr>
          <w:rFonts w:hint="eastAsia"/>
        </w:rPr>
        <w:t>この</w:t>
      </w:r>
      <w:r w:rsidRPr="00063D98">
        <w:rPr>
          <w:rFonts w:ascii="ＭＳ 明朝" w:hAnsi="ＭＳ 明朝" w:hint="eastAsia"/>
        </w:rPr>
        <w:t>Society5.0</w:t>
      </w:r>
      <w:r w:rsidR="001C3994">
        <w:rPr>
          <w:rFonts w:ascii="ＭＳ 明朝" w:hAnsi="ＭＳ 明朝" w:hint="eastAsia"/>
        </w:rPr>
        <w:t>は，</w:t>
      </w:r>
      <w:r w:rsidR="00C90DFD">
        <w:rPr>
          <w:rFonts w:ascii="ＭＳ 明朝" w:hAnsi="ＭＳ 明朝" w:hint="eastAsia"/>
        </w:rPr>
        <w:t>2016年からスタートした</w:t>
      </w:r>
      <w:r w:rsidR="004C5602">
        <w:rPr>
          <w:rFonts w:hint="eastAsia"/>
        </w:rPr>
        <w:t>第５期科学技術基本計画において</w:t>
      </w:r>
      <w:r w:rsidR="000506AB">
        <w:rPr>
          <w:rFonts w:hint="eastAsia"/>
        </w:rPr>
        <w:t>，</w:t>
      </w:r>
      <w:r w:rsidR="004C5602">
        <w:rPr>
          <w:rFonts w:hint="eastAsia"/>
        </w:rPr>
        <w:t>我が国が目指すべき未来社会の姿として初めて提唱され</w:t>
      </w:r>
      <w:r w:rsidR="001C3994">
        <w:rPr>
          <w:rFonts w:hint="eastAsia"/>
        </w:rPr>
        <w:t>た。</w:t>
      </w:r>
    </w:p>
    <w:p w14:paraId="1A300D28" w14:textId="3E809A0A" w:rsidR="001C3994" w:rsidRDefault="001C3994" w:rsidP="004C5602"/>
    <w:p w14:paraId="27C7DD12" w14:textId="5BA586DE" w:rsidR="00030C83" w:rsidRDefault="00D5155C" w:rsidP="004C5602">
      <w:r>
        <w:rPr>
          <w:rFonts w:hint="eastAsia"/>
        </w:rPr>
        <w:t>〇</w:t>
      </w:r>
      <w:r>
        <w:t>DX</w:t>
      </w:r>
      <w:r>
        <w:rPr>
          <w:rFonts w:hint="eastAsia"/>
        </w:rPr>
        <w:t>（</w:t>
      </w:r>
      <w:r>
        <w:rPr>
          <w:rFonts w:hint="eastAsia"/>
        </w:rPr>
        <w:t>Digital Transformation</w:t>
      </w:r>
      <w:r>
        <w:rPr>
          <w:rFonts w:hint="eastAsia"/>
        </w:rPr>
        <w:t>）とは</w:t>
      </w:r>
    </w:p>
    <w:p w14:paraId="16033A9F" w14:textId="21F6C731" w:rsidR="009640C6" w:rsidRDefault="00A5182A" w:rsidP="009640C6">
      <w:pPr>
        <w:ind w:firstLineChars="100" w:firstLine="194"/>
        <w:rPr>
          <w:rFonts w:ascii="ＭＳ 明朝" w:hAnsi="ＭＳ 明朝"/>
        </w:rPr>
      </w:pPr>
      <w:r>
        <w:rPr>
          <w:rFonts w:hint="eastAsia"/>
        </w:rPr>
        <w:t>本書</w:t>
      </w:r>
      <w:r>
        <w:rPr>
          <w:rFonts w:hint="eastAsia"/>
        </w:rPr>
        <w:t>p.9</w:t>
      </w:r>
      <w:r>
        <w:rPr>
          <w:rFonts w:hint="eastAsia"/>
        </w:rPr>
        <w:t>の</w:t>
      </w:r>
      <w:r>
        <w:rPr>
          <w:rFonts w:hint="eastAsia"/>
        </w:rPr>
        <w:t>2</w:t>
      </w:r>
      <w:r>
        <w:rPr>
          <w:rFonts w:hint="eastAsia"/>
        </w:rPr>
        <w:t>段目</w:t>
      </w:r>
      <w:r w:rsidR="00B74DDD">
        <w:rPr>
          <w:rFonts w:hint="eastAsia"/>
        </w:rPr>
        <w:t>の記述</w:t>
      </w:r>
      <w:r w:rsidR="009640C6">
        <w:rPr>
          <w:rFonts w:ascii="ＭＳ 明朝" w:hAnsi="ＭＳ 明朝" w:hint="eastAsia"/>
        </w:rPr>
        <w:t>に基づいて</w:t>
      </w:r>
      <w:r w:rsidR="009640C6">
        <w:t>DX</w:t>
      </w:r>
      <w:r w:rsidR="009640C6">
        <w:rPr>
          <w:rFonts w:ascii="ＭＳ 明朝" w:hAnsi="ＭＳ 明朝" w:hint="eastAsia"/>
        </w:rPr>
        <w:t>を説明すると，次のような解答例が考えられる。</w:t>
      </w:r>
    </w:p>
    <w:p w14:paraId="4F77651E" w14:textId="3DFD4EAF" w:rsidR="009E2074" w:rsidRDefault="00BF6AD0" w:rsidP="00BF6AD0">
      <w:r>
        <w:rPr>
          <w:rFonts w:hint="eastAsia"/>
        </w:rPr>
        <w:t>【解答例１】</w:t>
      </w:r>
      <w:r w:rsidR="00C47547">
        <w:rPr>
          <w:rFonts w:hint="eastAsia"/>
        </w:rPr>
        <w:t>「</w:t>
      </w:r>
      <w:r w:rsidR="005A3B1A" w:rsidRPr="005A3B1A">
        <w:rPr>
          <w:rFonts w:hint="eastAsia"/>
        </w:rPr>
        <w:t xml:space="preserve">ICT </w:t>
      </w:r>
      <w:r w:rsidR="005A3B1A" w:rsidRPr="005A3B1A">
        <w:rPr>
          <w:rFonts w:hint="eastAsia"/>
        </w:rPr>
        <w:t>を産業の効率化や問題解決の手段として利活用する従来の情報化とは異なり，</w:t>
      </w:r>
      <w:r w:rsidR="00805B51" w:rsidRPr="005A3B1A">
        <w:rPr>
          <w:rFonts w:hint="eastAsia"/>
        </w:rPr>
        <w:t xml:space="preserve"> </w:t>
      </w:r>
      <w:r w:rsidR="005A3B1A" w:rsidRPr="005A3B1A">
        <w:rPr>
          <w:rFonts w:hint="eastAsia"/>
        </w:rPr>
        <w:t xml:space="preserve">ICT </w:t>
      </w:r>
      <w:r w:rsidR="005A3B1A" w:rsidRPr="005A3B1A">
        <w:rPr>
          <w:rFonts w:hint="eastAsia"/>
        </w:rPr>
        <w:t>を産業と一体化させて問題発見や価値創造を行い，ビジネスモデル自体を変革させる動き</w:t>
      </w:r>
      <w:r w:rsidR="00F04B7D">
        <w:rPr>
          <w:rFonts w:hint="eastAsia"/>
        </w:rPr>
        <w:t>。</w:t>
      </w:r>
      <w:r w:rsidR="00C47547">
        <w:rPr>
          <w:rFonts w:hint="eastAsia"/>
        </w:rPr>
        <w:t>」</w:t>
      </w:r>
    </w:p>
    <w:p w14:paraId="43E846D5" w14:textId="77777777" w:rsidR="00BF6AD0" w:rsidRDefault="00B11F65" w:rsidP="00D758F5">
      <w:pPr>
        <w:ind w:firstLineChars="100" w:firstLine="194"/>
      </w:pPr>
      <w:r w:rsidRPr="00B11F65">
        <w:rPr>
          <w:rFonts w:hint="eastAsia"/>
        </w:rPr>
        <w:t>経済産業省では</w:t>
      </w:r>
      <w:r w:rsidR="00BF6AD0">
        <w:rPr>
          <w:rFonts w:hint="eastAsia"/>
        </w:rPr>
        <w:t>，</w:t>
      </w:r>
      <w:r w:rsidRPr="00B11F65">
        <w:rPr>
          <w:rFonts w:hint="eastAsia"/>
        </w:rPr>
        <w:t xml:space="preserve">DX </w:t>
      </w:r>
      <w:r w:rsidRPr="00B11F65">
        <w:rPr>
          <w:rFonts w:hint="eastAsia"/>
        </w:rPr>
        <w:t>を</w:t>
      </w:r>
      <w:r w:rsidR="00BF6AD0">
        <w:rPr>
          <w:rFonts w:hint="eastAsia"/>
        </w:rPr>
        <w:t>次のように説明している。</w:t>
      </w:r>
    </w:p>
    <w:p w14:paraId="1407818A" w14:textId="63AFD911" w:rsidR="001C3994" w:rsidRDefault="00A371B2" w:rsidP="00A371B2">
      <w:r>
        <w:rPr>
          <w:rFonts w:hint="eastAsia"/>
        </w:rPr>
        <w:t>【解答例２】</w:t>
      </w:r>
      <w:r w:rsidR="00B11F65" w:rsidRPr="00B11F65">
        <w:rPr>
          <w:rFonts w:hint="eastAsia"/>
        </w:rPr>
        <w:t>「企業がビジネス環境の激しい変化に対応し，データとデジタル技術を活用して，</w:t>
      </w:r>
      <w:r w:rsidR="00B11F65" w:rsidRPr="00B11F65">
        <w:rPr>
          <w:rFonts w:hint="eastAsia"/>
        </w:rPr>
        <w:lastRenderedPageBreak/>
        <w:t>顧客や社会のニーズを基に，製品やサービス，ビジネスモデルを変革するとともに，業務そのものや，組織，プロセス，企業文化・風土を変革し，競争上の優位性を確立すること</w:t>
      </w:r>
      <w:r w:rsidR="00C47547">
        <w:rPr>
          <w:rFonts w:hint="eastAsia"/>
        </w:rPr>
        <w:t>。</w:t>
      </w:r>
      <w:r w:rsidR="00B11F65" w:rsidRPr="00B11F65">
        <w:rPr>
          <w:rFonts w:hint="eastAsia"/>
        </w:rPr>
        <w:t>」</w:t>
      </w:r>
    </w:p>
    <w:p w14:paraId="0470571F" w14:textId="27C4E802" w:rsidR="0003439E" w:rsidRDefault="0003439E" w:rsidP="00A615AF"/>
    <w:p w14:paraId="02A310BA" w14:textId="12ED9FFE" w:rsidR="00746EC5" w:rsidRDefault="00746EC5" w:rsidP="000D133A">
      <w:pPr>
        <w:rPr>
          <w:rFonts w:ascii="ＭＳ 明朝" w:hAnsi="ＭＳ 明朝"/>
        </w:rPr>
      </w:pPr>
      <w:r w:rsidRPr="00063D98">
        <w:rPr>
          <w:rFonts w:ascii="ＭＳ 明朝" w:hAnsi="ＭＳ 明朝" w:hint="eastAsia"/>
        </w:rPr>
        <w:t>（2）</w:t>
      </w:r>
      <w:r>
        <w:rPr>
          <w:rFonts w:ascii="ＭＳ 明朝" w:hAnsi="ＭＳ 明朝" w:hint="eastAsia"/>
        </w:rPr>
        <w:t>〇</w:t>
      </w:r>
      <w:r w:rsidRPr="00063D98">
        <w:rPr>
          <w:rFonts w:ascii="ＭＳ 明朝" w:hAnsi="ＭＳ 明朝" w:hint="eastAsia"/>
        </w:rPr>
        <w:t>これからの社会に求められる能力</w:t>
      </w:r>
    </w:p>
    <w:p w14:paraId="7CDB2686" w14:textId="5BF4573B" w:rsidR="00BF4372" w:rsidRDefault="00923D2B" w:rsidP="006631BD">
      <w:pPr>
        <w:rPr>
          <w:rFonts w:ascii="ＭＳ 明朝" w:hAnsi="ＭＳ 明朝"/>
        </w:rPr>
      </w:pPr>
      <w:r>
        <w:rPr>
          <w:rFonts w:ascii="ＭＳ 明朝" w:hAnsi="ＭＳ 明朝" w:hint="eastAsia"/>
        </w:rPr>
        <w:t xml:space="preserve">　</w:t>
      </w:r>
      <w:r w:rsidR="00BF4372">
        <w:rPr>
          <w:rFonts w:ascii="ＭＳ 明朝" w:hAnsi="ＭＳ 明朝" w:hint="eastAsia"/>
        </w:rPr>
        <w:t>これからの社会</w:t>
      </w:r>
      <w:r w:rsidR="000312D0">
        <w:rPr>
          <w:rFonts w:ascii="ＭＳ 明朝" w:hAnsi="ＭＳ 明朝" w:hint="eastAsia"/>
        </w:rPr>
        <w:t>で</w:t>
      </w:r>
      <w:r w:rsidR="00507065">
        <w:rPr>
          <w:rFonts w:ascii="ＭＳ 明朝" w:hAnsi="ＭＳ 明朝" w:hint="eastAsia"/>
        </w:rPr>
        <w:t>求められる</w:t>
      </w:r>
      <w:r w:rsidR="00AE6BF3">
        <w:rPr>
          <w:rFonts w:ascii="ＭＳ 明朝" w:hAnsi="ＭＳ 明朝" w:hint="eastAsia"/>
        </w:rPr>
        <w:t>資質・能力</w:t>
      </w:r>
      <w:r w:rsidR="00F753CE">
        <w:rPr>
          <w:rFonts w:ascii="ＭＳ 明朝" w:hAnsi="ＭＳ 明朝" w:hint="eastAsia"/>
        </w:rPr>
        <w:t>については，p.10-11に</w:t>
      </w:r>
      <w:r w:rsidR="0072116B">
        <w:rPr>
          <w:rFonts w:ascii="ＭＳ 明朝" w:hAnsi="ＭＳ 明朝" w:hint="eastAsia"/>
        </w:rPr>
        <w:t>示すように，国内外のプロジェクトのいくつかの</w:t>
      </w:r>
      <w:r w:rsidR="00AB615A">
        <w:rPr>
          <w:rFonts w:ascii="ＭＳ 明朝" w:hAnsi="ＭＳ 明朝" w:hint="eastAsia"/>
        </w:rPr>
        <w:t>調査・研究</w:t>
      </w:r>
      <w:r w:rsidR="00FB40A8">
        <w:rPr>
          <w:rFonts w:ascii="ＭＳ 明朝" w:hAnsi="ＭＳ 明朝" w:hint="eastAsia"/>
        </w:rPr>
        <w:t>がある。</w:t>
      </w:r>
      <w:r w:rsidR="00BF4D2F">
        <w:rPr>
          <w:rFonts w:ascii="ＭＳ 明朝" w:hAnsi="ＭＳ 明朝" w:hint="eastAsia"/>
        </w:rPr>
        <w:t>次の</w:t>
      </w:r>
      <w:r w:rsidR="00FB40A8">
        <w:rPr>
          <w:rFonts w:ascii="ＭＳ 明朝" w:hAnsi="ＭＳ 明朝" w:hint="eastAsia"/>
        </w:rPr>
        <w:t>解答例は，</w:t>
      </w:r>
      <w:r w:rsidR="00581679">
        <w:rPr>
          <w:rFonts w:ascii="ＭＳ 明朝" w:hAnsi="ＭＳ 明朝" w:hint="eastAsia"/>
        </w:rPr>
        <w:t>その中で</w:t>
      </w:r>
      <w:r w:rsidR="00E70432">
        <w:rPr>
          <w:rFonts w:ascii="ＭＳ 明朝" w:hAnsi="ＭＳ 明朝" w:hint="eastAsia"/>
        </w:rPr>
        <w:t>OECDが実施しているプロジェクト</w:t>
      </w:r>
      <w:r w:rsidR="00BF4D2F">
        <w:rPr>
          <w:rFonts w:ascii="ＭＳ 明朝" w:hAnsi="ＭＳ 明朝" w:hint="eastAsia"/>
        </w:rPr>
        <w:t>の成果に基づいて</w:t>
      </w:r>
      <w:r w:rsidR="003A7E8F">
        <w:rPr>
          <w:rFonts w:ascii="ＭＳ 明朝" w:hAnsi="ＭＳ 明朝" w:hint="eastAsia"/>
        </w:rPr>
        <w:t>まとめ</w:t>
      </w:r>
      <w:r w:rsidR="00483FE6">
        <w:rPr>
          <w:rFonts w:ascii="ＭＳ 明朝" w:hAnsi="ＭＳ 明朝" w:hint="eastAsia"/>
        </w:rPr>
        <w:t>たものである。</w:t>
      </w:r>
    </w:p>
    <w:p w14:paraId="64C30608" w14:textId="47E30C25" w:rsidR="00746EC5" w:rsidRPr="00A12990" w:rsidRDefault="00746DB0" w:rsidP="000C5303">
      <w:pPr>
        <w:rPr>
          <w:rFonts w:ascii="ＭＳ 明朝" w:hAnsi="ＭＳ 明朝"/>
        </w:rPr>
      </w:pPr>
      <w:r>
        <w:rPr>
          <w:rFonts w:ascii="ＭＳ 明朝" w:hAnsi="ＭＳ 明朝" w:hint="eastAsia"/>
        </w:rPr>
        <w:t>【解答例】</w:t>
      </w:r>
      <w:r w:rsidR="001F1566">
        <w:rPr>
          <w:rFonts w:ascii="ＭＳ 明朝" w:hAnsi="ＭＳ 明朝" w:hint="eastAsia"/>
        </w:rPr>
        <w:t>OECDの</w:t>
      </w:r>
      <w:r w:rsidR="001C3437">
        <w:rPr>
          <w:rFonts w:ascii="ＭＳ 明朝" w:hAnsi="ＭＳ 明朝" w:hint="eastAsia"/>
        </w:rPr>
        <w:t>「教育とスキル</w:t>
      </w:r>
      <w:r w:rsidR="001C3437" w:rsidRPr="001C3437">
        <w:rPr>
          <w:rFonts w:ascii="ＭＳ 明朝" w:hAnsi="ＭＳ 明朝" w:hint="eastAsia"/>
        </w:rPr>
        <w:t>の未来 2030」（Future of Education and Skills 2030）プロジェクト</w:t>
      </w:r>
      <w:r w:rsidR="0024235A">
        <w:rPr>
          <w:rFonts w:ascii="ＭＳ 明朝" w:hAnsi="ＭＳ 明朝" w:hint="eastAsia"/>
        </w:rPr>
        <w:t>が</w:t>
      </w:r>
      <w:r w:rsidR="00D13754">
        <w:rPr>
          <w:rFonts w:ascii="ＭＳ 明朝" w:hAnsi="ＭＳ 明朝" w:hint="eastAsia"/>
        </w:rPr>
        <w:t>「OECD学びの羅針盤2030」</w:t>
      </w:r>
      <w:r w:rsidR="001F1566">
        <w:rPr>
          <w:rFonts w:ascii="ＭＳ 明朝" w:hAnsi="ＭＳ 明朝" w:hint="eastAsia"/>
        </w:rPr>
        <w:t>を発表し</w:t>
      </w:r>
      <w:r w:rsidR="004F36AE">
        <w:rPr>
          <w:rFonts w:ascii="ＭＳ 明朝" w:hAnsi="ＭＳ 明朝" w:hint="eastAsia"/>
        </w:rPr>
        <w:t>，</w:t>
      </w:r>
      <w:r w:rsidR="00E65729">
        <w:rPr>
          <w:rFonts w:ascii="ＭＳ 明朝" w:hAnsi="ＭＳ 明朝" w:hint="eastAsia"/>
        </w:rPr>
        <w:t>より良い未来の創造に向け変革を起こすコンピテンシーが必要であり，</w:t>
      </w:r>
      <w:r w:rsidR="00D51457" w:rsidRPr="00D51457">
        <w:rPr>
          <w:rFonts w:ascii="ＭＳ 明朝" w:hAnsi="ＭＳ 明朝" w:hint="eastAsia"/>
        </w:rPr>
        <w:t>知識やスキルの習得にとどまらず，不確実な状況における複雑な要求に対応するための態度及び価値（意欲，信頼，多様性や美徳の尊重など）</w:t>
      </w:r>
      <w:r w:rsidR="00A36553">
        <w:rPr>
          <w:rFonts w:ascii="ＭＳ 明朝" w:hAnsi="ＭＳ 明朝" w:hint="eastAsia"/>
        </w:rPr>
        <w:t>，さらに，</w:t>
      </w:r>
      <w:r w:rsidR="00A36553" w:rsidRPr="00A36553">
        <w:rPr>
          <w:rFonts w:ascii="ＭＳ 明朝" w:hAnsi="ＭＳ 明朝" w:hint="eastAsia"/>
        </w:rPr>
        <w:t>「新たな価値を創造する力」「対立やジレンマを克服する力」「責任ある行動をとる力」</w:t>
      </w:r>
      <w:r w:rsidR="00AF6C9C">
        <w:rPr>
          <w:rFonts w:ascii="ＭＳ 明朝" w:hAnsi="ＭＳ 明朝" w:hint="eastAsia"/>
        </w:rPr>
        <w:t>が求められる</w:t>
      </w:r>
      <w:r w:rsidR="0060176D">
        <w:rPr>
          <w:rFonts w:ascii="ＭＳ 明朝" w:hAnsi="ＭＳ 明朝" w:hint="eastAsia"/>
        </w:rPr>
        <w:t>としている。</w:t>
      </w:r>
      <w:r w:rsidR="00CF3C44">
        <w:rPr>
          <w:rFonts w:ascii="ＭＳ 明朝" w:hAnsi="ＭＳ 明朝" w:hint="eastAsia"/>
        </w:rPr>
        <w:t>また，</w:t>
      </w:r>
      <w:r w:rsidR="00E519D7" w:rsidRPr="00E519D7">
        <w:rPr>
          <w:rFonts w:ascii="ＭＳ 明朝" w:hAnsi="ＭＳ 明朝" w:hint="eastAsia"/>
        </w:rPr>
        <w:t>データ・リテラシー（データ活用・解析能力）やデジタル・リテラシー（デジタル機器・機能活用能力）は，読み書きや数学的リテラシーとともに，2030 年に必要とされる学びの中核的な基盤能力と位置付けて</w:t>
      </w:r>
      <w:r w:rsidR="00A11B4B">
        <w:rPr>
          <w:rFonts w:ascii="ＭＳ 明朝" w:hAnsi="ＭＳ 明朝" w:hint="eastAsia"/>
        </w:rPr>
        <w:t>いる。</w:t>
      </w:r>
    </w:p>
    <w:p w14:paraId="7E89075B" w14:textId="77777777" w:rsidR="00C339AF" w:rsidRDefault="00C339AF" w:rsidP="000D133A">
      <w:pPr>
        <w:rPr>
          <w:rFonts w:ascii="ＭＳ 明朝" w:hAnsi="ＭＳ 明朝"/>
        </w:rPr>
      </w:pPr>
    </w:p>
    <w:p w14:paraId="5A3321FC" w14:textId="494F33F5" w:rsidR="000C5303" w:rsidRDefault="000C5303" w:rsidP="000D133A">
      <w:pPr>
        <w:rPr>
          <w:rFonts w:ascii="ＭＳ 明朝" w:hAnsi="ＭＳ 明朝"/>
        </w:rPr>
      </w:pPr>
      <w:r>
        <w:rPr>
          <w:rFonts w:ascii="ＭＳ 明朝" w:hAnsi="ＭＳ 明朝" w:hint="eastAsia"/>
        </w:rPr>
        <w:t>〇</w:t>
      </w:r>
      <w:r w:rsidRPr="00063D98">
        <w:rPr>
          <w:rFonts w:ascii="ＭＳ 明朝" w:hAnsi="ＭＳ 明朝" w:hint="eastAsia"/>
        </w:rPr>
        <w:t>なぜそのような能力が求められるか</w:t>
      </w:r>
    </w:p>
    <w:p w14:paraId="4A9262A6" w14:textId="22799EE7" w:rsidR="00762FBD" w:rsidRPr="00762FBD" w:rsidRDefault="00EE6715" w:rsidP="00EE6715">
      <w:pPr>
        <w:rPr>
          <w:rFonts w:ascii="ＭＳ 明朝" w:hAnsi="ＭＳ 明朝"/>
        </w:rPr>
      </w:pPr>
      <w:r>
        <w:rPr>
          <w:rFonts w:ascii="ＭＳ 明朝" w:hAnsi="ＭＳ 明朝" w:hint="eastAsia"/>
        </w:rPr>
        <w:t>【解答例】</w:t>
      </w:r>
      <w:r w:rsidR="00762FBD" w:rsidRPr="00063D98">
        <w:rPr>
          <w:rFonts w:ascii="ＭＳ 明朝" w:hAnsi="ＭＳ 明朝" w:hint="eastAsia"/>
        </w:rPr>
        <w:t>これからの社会</w:t>
      </w:r>
      <w:r w:rsidR="00762FBD">
        <w:rPr>
          <w:rFonts w:ascii="ＭＳ 明朝" w:hAnsi="ＭＳ 明朝" w:hint="eastAsia"/>
        </w:rPr>
        <w:t>を生きるには，</w:t>
      </w:r>
      <w:r w:rsidR="00762FBD" w:rsidRPr="00923D2B">
        <w:rPr>
          <w:rFonts w:ascii="ＭＳ 明朝" w:hAnsi="ＭＳ 明朝" w:hint="eastAsia"/>
        </w:rPr>
        <w:t>社会が変化する中でも充実した人生を送るために，AI では代替できないような資質・能力，すなわち，高度な判断，新たな発想や創造性を育むなど，未来の創り手となるために必要な資質・能力の育成が求められている</w:t>
      </w:r>
      <w:r w:rsidR="0037323D">
        <w:rPr>
          <w:rFonts w:ascii="ＭＳ 明朝" w:hAnsi="ＭＳ 明朝" w:hint="eastAsia"/>
        </w:rPr>
        <w:t>から</w:t>
      </w:r>
      <w:r w:rsidR="00762FBD" w:rsidRPr="00923D2B">
        <w:rPr>
          <w:rFonts w:ascii="ＭＳ 明朝" w:hAnsi="ＭＳ 明朝" w:hint="eastAsia"/>
        </w:rPr>
        <w:t>。</w:t>
      </w:r>
    </w:p>
    <w:p w14:paraId="2F71789F" w14:textId="2DAE0609" w:rsidR="00746EC5" w:rsidRDefault="00746EC5" w:rsidP="000D133A">
      <w:pPr>
        <w:rPr>
          <w:rFonts w:ascii="ＭＳ 明朝" w:hAnsi="ＭＳ 明朝"/>
        </w:rPr>
      </w:pPr>
    </w:p>
    <w:p w14:paraId="082A42FE" w14:textId="05FF8E96" w:rsidR="00984657" w:rsidRDefault="00F31F77" w:rsidP="000D133A">
      <w:pPr>
        <w:rPr>
          <w:rFonts w:ascii="ＭＳ 明朝" w:hAnsi="ＭＳ 明朝"/>
        </w:rPr>
      </w:pPr>
      <w:r w:rsidRPr="00063D98">
        <w:rPr>
          <w:rFonts w:ascii="ＭＳ 明朝" w:hAnsi="ＭＳ 明朝" w:hint="eastAsia"/>
        </w:rPr>
        <w:t>（</w:t>
      </w:r>
      <w:r>
        <w:rPr>
          <w:rFonts w:ascii="ＭＳ 明朝" w:hAnsi="ＭＳ 明朝" w:hint="eastAsia"/>
        </w:rPr>
        <w:t>3</w:t>
      </w:r>
      <w:r w:rsidRPr="00063D98">
        <w:rPr>
          <w:rFonts w:ascii="ＭＳ 明朝" w:hAnsi="ＭＳ 明朝" w:hint="eastAsia"/>
        </w:rPr>
        <w:t>）</w:t>
      </w:r>
      <w:r w:rsidR="005A0C2E">
        <w:rPr>
          <w:rFonts w:ascii="ＭＳ 明朝" w:hAnsi="ＭＳ 明朝" w:hint="eastAsia"/>
        </w:rPr>
        <w:t>本書p.12</w:t>
      </w:r>
      <w:r w:rsidR="0054111B">
        <w:rPr>
          <w:rFonts w:ascii="ＭＳ 明朝" w:hAnsi="ＭＳ 明朝" w:hint="eastAsia"/>
        </w:rPr>
        <w:t>の冒頭に，</w:t>
      </w:r>
      <w:r w:rsidR="00781790" w:rsidRPr="00063D98">
        <w:rPr>
          <w:rFonts w:ascii="ＭＳ 明朝" w:hAnsi="ＭＳ 明朝" w:hint="eastAsia"/>
        </w:rPr>
        <w:t>ICT の教育活用の在り方について，基本的な</w:t>
      </w:r>
      <w:r w:rsidR="00AF0063">
        <w:rPr>
          <w:rFonts w:ascii="ＭＳ 明朝" w:hAnsi="ＭＳ 明朝" w:hint="eastAsia"/>
        </w:rPr>
        <w:t>3つの観点を示している。それらに基づい</w:t>
      </w:r>
      <w:r w:rsidR="003306FC">
        <w:rPr>
          <w:rFonts w:ascii="ＭＳ 明朝" w:hAnsi="ＭＳ 明朝" w:hint="eastAsia"/>
        </w:rPr>
        <w:t>て</w:t>
      </w:r>
      <w:r w:rsidR="00AF0063">
        <w:rPr>
          <w:rFonts w:ascii="ＭＳ 明朝" w:hAnsi="ＭＳ 明朝" w:hint="eastAsia"/>
        </w:rPr>
        <w:t>解答</w:t>
      </w:r>
      <w:r w:rsidR="00471687">
        <w:rPr>
          <w:rFonts w:ascii="ＭＳ 明朝" w:hAnsi="ＭＳ 明朝" w:hint="eastAsia"/>
        </w:rPr>
        <w:t>例を示す。</w:t>
      </w:r>
    </w:p>
    <w:p w14:paraId="5E1E2FCF" w14:textId="01B7D948" w:rsidR="00984657" w:rsidRDefault="0054111B" w:rsidP="000D133A">
      <w:pPr>
        <w:rPr>
          <w:rFonts w:ascii="ＭＳ 明朝" w:hAnsi="ＭＳ 明朝"/>
        </w:rPr>
      </w:pPr>
      <w:r>
        <w:rPr>
          <w:rFonts w:ascii="ＭＳ 明朝" w:hAnsi="ＭＳ 明朝" w:hint="eastAsia"/>
        </w:rPr>
        <w:t>【解答例】</w:t>
      </w:r>
      <w:r w:rsidR="00471687">
        <w:rPr>
          <w:rFonts w:ascii="ＭＳ 明朝" w:hAnsi="ＭＳ 明朝" w:hint="eastAsia"/>
        </w:rPr>
        <w:t>ICTを</w:t>
      </w:r>
      <w:r w:rsidR="00A54AD8">
        <w:rPr>
          <w:rFonts w:ascii="ＭＳ 明朝" w:hAnsi="ＭＳ 明朝" w:hint="eastAsia"/>
        </w:rPr>
        <w:t>学校</w:t>
      </w:r>
      <w:r w:rsidR="00172CB4">
        <w:rPr>
          <w:rFonts w:ascii="ＭＳ 明朝" w:hAnsi="ＭＳ 明朝" w:hint="eastAsia"/>
        </w:rPr>
        <w:t>教育</w:t>
      </w:r>
      <w:r w:rsidR="00104534">
        <w:rPr>
          <w:rFonts w:ascii="ＭＳ 明朝" w:hAnsi="ＭＳ 明朝" w:hint="eastAsia"/>
        </w:rPr>
        <w:t>で</w:t>
      </w:r>
      <w:r w:rsidR="00A54AD8">
        <w:rPr>
          <w:rFonts w:ascii="ＭＳ 明朝" w:hAnsi="ＭＳ 明朝" w:hint="eastAsia"/>
        </w:rPr>
        <w:t>有効に</w:t>
      </w:r>
      <w:r w:rsidR="00104534">
        <w:rPr>
          <w:rFonts w:ascii="ＭＳ 明朝" w:hAnsi="ＭＳ 明朝" w:hint="eastAsia"/>
        </w:rPr>
        <w:t>活用するには，</w:t>
      </w:r>
      <w:r w:rsidR="00522C43">
        <w:rPr>
          <w:rFonts w:ascii="ＭＳ 明朝" w:hAnsi="ＭＳ 明朝" w:hint="eastAsia"/>
        </w:rPr>
        <w:t>次の3つの基本的な観点を踏まえる。</w:t>
      </w:r>
    </w:p>
    <w:p w14:paraId="051748D2" w14:textId="1E60E132" w:rsidR="00522C43" w:rsidRDefault="00DE394D" w:rsidP="000D133A">
      <w:pPr>
        <w:rPr>
          <w:rFonts w:ascii="ＭＳ 明朝" w:hAnsi="ＭＳ 明朝"/>
        </w:rPr>
      </w:pPr>
      <w:r w:rsidRPr="00DE394D">
        <w:rPr>
          <w:rFonts w:ascii="ＭＳ 明朝" w:hAnsi="ＭＳ 明朝" w:hint="eastAsia"/>
        </w:rPr>
        <w:t>・ICTは学びや指導の手段として使う。ICT を使うこと自体を目的化しない。</w:t>
      </w:r>
    </w:p>
    <w:p w14:paraId="33DBAED6" w14:textId="635BDE18" w:rsidR="00DE394D" w:rsidRPr="00DE394D" w:rsidRDefault="00DE394D" w:rsidP="00DE394D">
      <w:pPr>
        <w:rPr>
          <w:rFonts w:ascii="ＭＳ 明朝" w:hAnsi="ＭＳ 明朝"/>
        </w:rPr>
      </w:pPr>
      <w:r w:rsidRPr="00DE394D">
        <w:rPr>
          <w:rFonts w:ascii="ＭＳ 明朝" w:hAnsi="ＭＳ 明朝" w:hint="eastAsia"/>
        </w:rPr>
        <w:t>・</w:t>
      </w:r>
      <w:r w:rsidRPr="00DE394D">
        <w:rPr>
          <w:rFonts w:ascii="ＭＳ 明朝" w:hAnsi="ＭＳ 明朝"/>
        </w:rPr>
        <w:t>ICT</w:t>
      </w:r>
      <w:r w:rsidRPr="00DE394D">
        <w:rPr>
          <w:rFonts w:ascii="ＭＳ 明朝" w:hAnsi="ＭＳ 明朝" w:hint="eastAsia"/>
        </w:rPr>
        <w:t>を活用して教育を効率的に実施したり，授業や学習を</w:t>
      </w:r>
      <w:r w:rsidRPr="00DE394D">
        <w:rPr>
          <w:rFonts w:ascii="ＭＳ 明朝" w:hAnsi="ＭＳ 明朝"/>
        </w:rPr>
        <w:t xml:space="preserve"> ICT </w:t>
      </w:r>
      <w:r w:rsidRPr="00DE394D">
        <w:rPr>
          <w:rFonts w:ascii="ＭＳ 明朝" w:hAnsi="ＭＳ 明朝" w:hint="eastAsia"/>
        </w:rPr>
        <w:t>を使って置き換え</w:t>
      </w:r>
      <w:r w:rsidR="00E81008">
        <w:rPr>
          <w:rFonts w:ascii="ＭＳ 明朝" w:hAnsi="ＭＳ 明朝" w:hint="eastAsia"/>
        </w:rPr>
        <w:t>たりす</w:t>
      </w:r>
      <w:r w:rsidRPr="00DE394D">
        <w:rPr>
          <w:rFonts w:ascii="ＭＳ 明朝" w:hAnsi="ＭＳ 明朝" w:hint="eastAsia"/>
        </w:rPr>
        <w:t>るという側面だけでなく，教員や子どもたちが日常的に</w:t>
      </w:r>
      <w:r w:rsidRPr="00DE394D">
        <w:rPr>
          <w:rFonts w:ascii="ＭＳ 明朝" w:hAnsi="ＭＳ 明朝"/>
        </w:rPr>
        <w:t>ICT</w:t>
      </w:r>
      <w:r w:rsidRPr="00DE394D">
        <w:rPr>
          <w:rFonts w:ascii="ＭＳ 明朝" w:hAnsi="ＭＳ 明朝" w:hint="eastAsia"/>
        </w:rPr>
        <w:t>を活用することにより，</w:t>
      </w:r>
      <w:r w:rsidR="00FF02CB">
        <w:rPr>
          <w:rFonts w:ascii="ＭＳ 明朝" w:hAnsi="ＭＳ 明朝" w:hint="eastAsia"/>
        </w:rPr>
        <w:t>時間・距離の制約を取り払った学び</w:t>
      </w:r>
      <w:r w:rsidR="00115F65">
        <w:rPr>
          <w:rFonts w:ascii="ＭＳ 明朝" w:hAnsi="ＭＳ 明朝" w:hint="eastAsia"/>
        </w:rPr>
        <w:t>など</w:t>
      </w:r>
      <w:r w:rsidR="00FF02CB">
        <w:rPr>
          <w:rFonts w:ascii="ＭＳ 明朝" w:hAnsi="ＭＳ 明朝" w:hint="eastAsia"/>
        </w:rPr>
        <w:t>，</w:t>
      </w:r>
      <w:r w:rsidRPr="00DE394D">
        <w:rPr>
          <w:rFonts w:ascii="ＭＳ 明朝" w:hAnsi="ＭＳ 明朝" w:hint="eastAsia"/>
        </w:rPr>
        <w:t>これまでの教育方法では実現が難しかった学びを実現</w:t>
      </w:r>
      <w:r w:rsidR="00115F65">
        <w:rPr>
          <w:rFonts w:ascii="ＭＳ 明朝" w:hAnsi="ＭＳ 明朝" w:hint="eastAsia"/>
        </w:rPr>
        <w:t>して</w:t>
      </w:r>
      <w:r w:rsidRPr="00DE394D">
        <w:rPr>
          <w:rFonts w:ascii="ＭＳ 明朝" w:hAnsi="ＭＳ 明朝" w:hint="eastAsia"/>
        </w:rPr>
        <w:t>教育の質の向上につなげる。</w:t>
      </w:r>
    </w:p>
    <w:p w14:paraId="639FE694" w14:textId="4656B6F8" w:rsidR="0054111B" w:rsidRDefault="00DE394D" w:rsidP="00DE394D">
      <w:pPr>
        <w:rPr>
          <w:rFonts w:ascii="ＭＳ 明朝" w:hAnsi="ＭＳ 明朝"/>
        </w:rPr>
      </w:pPr>
      <w:r w:rsidRPr="00DE394D">
        <w:rPr>
          <w:rFonts w:ascii="ＭＳ 明朝" w:hAnsi="ＭＳ 明朝" w:hint="eastAsia"/>
        </w:rPr>
        <w:t>・ICT は学校教育の基盤的なツールであり， ICTの活用は，新しい時代に必要となる資質・能力の育成，「個別最適な学び」と「協働的な学び」の一体的な充実，「主体的・対話的で深い学び」の実現に向けた授業改善など，今日の教育的課題の解決に</w:t>
      </w:r>
      <w:r w:rsidR="007A462C">
        <w:rPr>
          <w:rFonts w:ascii="ＭＳ 明朝" w:hAnsi="ＭＳ 明朝" w:hint="eastAsia"/>
        </w:rPr>
        <w:t>資するようにする</w:t>
      </w:r>
      <w:r w:rsidRPr="00DE394D">
        <w:rPr>
          <w:rFonts w:ascii="ＭＳ 明朝" w:hAnsi="ＭＳ 明朝" w:hint="eastAsia"/>
        </w:rPr>
        <w:t>。</w:t>
      </w:r>
    </w:p>
    <w:p w14:paraId="40EDA839" w14:textId="2BD2746D" w:rsidR="00984657" w:rsidRDefault="00984657" w:rsidP="000D133A">
      <w:pPr>
        <w:rPr>
          <w:rFonts w:ascii="ＭＳ 明朝" w:hAnsi="ＭＳ 明朝"/>
        </w:rPr>
      </w:pPr>
    </w:p>
    <w:p w14:paraId="43C94A25" w14:textId="217D091F" w:rsidR="002070C6" w:rsidRDefault="002070C6" w:rsidP="000D133A">
      <w:pPr>
        <w:rPr>
          <w:rFonts w:ascii="ＭＳ 明朝" w:hAnsi="ＭＳ 明朝"/>
        </w:rPr>
      </w:pPr>
      <w:r w:rsidRPr="00063D98">
        <w:rPr>
          <w:rFonts w:ascii="ＭＳ 明朝" w:hAnsi="ＭＳ 明朝" w:hint="eastAsia"/>
        </w:rPr>
        <w:t>（4）</w:t>
      </w:r>
      <w:r w:rsidR="00C9129B">
        <w:rPr>
          <w:rFonts w:ascii="ＭＳ 明朝" w:hAnsi="ＭＳ 明朝" w:hint="eastAsia"/>
        </w:rPr>
        <w:t>本書</w:t>
      </w:r>
      <w:r w:rsidR="00A8594A">
        <w:rPr>
          <w:rFonts w:ascii="ＭＳ 明朝" w:hAnsi="ＭＳ 明朝" w:hint="eastAsia"/>
        </w:rPr>
        <w:t>の</w:t>
      </w:r>
      <w:r w:rsidR="00C9129B">
        <w:rPr>
          <w:rFonts w:ascii="ＭＳ 明朝" w:hAnsi="ＭＳ 明朝" w:hint="eastAsia"/>
        </w:rPr>
        <w:t>p.1</w:t>
      </w:r>
      <w:r w:rsidR="006536E0">
        <w:rPr>
          <w:rFonts w:ascii="ＭＳ 明朝" w:hAnsi="ＭＳ 明朝" w:hint="eastAsia"/>
        </w:rPr>
        <w:t>3で</w:t>
      </w:r>
      <w:r w:rsidR="00E378C8">
        <w:rPr>
          <w:rFonts w:ascii="ＭＳ 明朝" w:hAnsi="ＭＳ 明朝" w:hint="eastAsia"/>
        </w:rPr>
        <w:t>，</w:t>
      </w:r>
      <w:r w:rsidR="006536E0" w:rsidRPr="00063D98">
        <w:rPr>
          <w:rFonts w:ascii="ＭＳ 明朝" w:hAnsi="ＭＳ 明朝" w:hint="eastAsia"/>
        </w:rPr>
        <w:t>「主体的・対話的で深い学び」</w:t>
      </w:r>
      <w:r w:rsidR="006536E0">
        <w:rPr>
          <w:rFonts w:ascii="ＭＳ 明朝" w:hAnsi="ＭＳ 明朝" w:hint="eastAsia"/>
        </w:rPr>
        <w:t>の</w:t>
      </w:r>
      <w:r w:rsidR="00E378C8">
        <w:rPr>
          <w:rFonts w:ascii="ＭＳ 明朝" w:hAnsi="ＭＳ 明朝" w:hint="eastAsia"/>
        </w:rPr>
        <w:t>意味とICTの特性を確認させ，p.14</w:t>
      </w:r>
      <w:r w:rsidR="006F71D6">
        <w:rPr>
          <w:rFonts w:ascii="ＭＳ 明朝" w:hAnsi="ＭＳ 明朝" w:hint="eastAsia"/>
        </w:rPr>
        <w:t>に示されている</w:t>
      </w:r>
      <w:r w:rsidR="00D91B92">
        <w:rPr>
          <w:rFonts w:ascii="ＭＳ 明朝" w:hAnsi="ＭＳ 明朝" w:hint="eastAsia"/>
        </w:rPr>
        <w:t>ICTの</w:t>
      </w:r>
      <w:r w:rsidR="00514ECE">
        <w:rPr>
          <w:rFonts w:ascii="ＭＳ 明朝" w:hAnsi="ＭＳ 明朝" w:hint="eastAsia"/>
        </w:rPr>
        <w:t>特性を利用した学習活動</w:t>
      </w:r>
      <w:r w:rsidR="00233907">
        <w:rPr>
          <w:rFonts w:ascii="ＭＳ 明朝" w:hAnsi="ＭＳ 明朝" w:hint="eastAsia"/>
        </w:rPr>
        <w:t>に</w:t>
      </w:r>
      <w:r w:rsidR="00D91B92">
        <w:rPr>
          <w:rFonts w:ascii="ＭＳ 明朝" w:hAnsi="ＭＳ 明朝" w:hint="eastAsia"/>
        </w:rPr>
        <w:t>，</w:t>
      </w:r>
      <w:r w:rsidR="00D91B92" w:rsidRPr="00063D98">
        <w:rPr>
          <w:rFonts w:ascii="ＭＳ 明朝" w:hAnsi="ＭＳ 明朝" w:hint="eastAsia"/>
        </w:rPr>
        <w:t>「主体的・対話的で深い学び」</w:t>
      </w:r>
      <w:r w:rsidR="00B70C1B">
        <w:rPr>
          <w:rFonts w:ascii="ＭＳ 明朝" w:hAnsi="ＭＳ 明朝" w:hint="eastAsia"/>
        </w:rPr>
        <w:t>を推進する事例</w:t>
      </w:r>
      <w:r w:rsidR="00233907">
        <w:rPr>
          <w:rFonts w:ascii="ＭＳ 明朝" w:hAnsi="ＭＳ 明朝" w:hint="eastAsia"/>
        </w:rPr>
        <w:t>が掲載されている</w:t>
      </w:r>
      <w:r w:rsidR="009A4601">
        <w:rPr>
          <w:rFonts w:ascii="ＭＳ 明朝" w:hAnsi="ＭＳ 明朝" w:hint="eastAsia"/>
        </w:rPr>
        <w:t>ので参考にする。</w:t>
      </w:r>
    </w:p>
    <w:p w14:paraId="0C4F876A" w14:textId="620AB703" w:rsidR="002070C6" w:rsidRPr="007F1815" w:rsidRDefault="002070C6" w:rsidP="000D133A">
      <w:pPr>
        <w:rPr>
          <w:rFonts w:ascii="ＭＳ 明朝" w:hAnsi="ＭＳ 明朝"/>
        </w:rPr>
      </w:pPr>
    </w:p>
    <w:p w14:paraId="501BCF32" w14:textId="5AF0C790" w:rsidR="002070C6" w:rsidRDefault="007F1815" w:rsidP="000D133A">
      <w:pPr>
        <w:rPr>
          <w:rFonts w:ascii="ＭＳ 明朝" w:hAnsi="ＭＳ 明朝"/>
        </w:rPr>
      </w:pPr>
      <w:r>
        <w:rPr>
          <w:rFonts w:ascii="ＭＳ 明朝" w:hAnsi="ＭＳ 明朝" w:hint="eastAsia"/>
        </w:rPr>
        <w:lastRenderedPageBreak/>
        <w:t>【解答例】</w:t>
      </w:r>
    </w:p>
    <w:p w14:paraId="6E0C5D34" w14:textId="48D5A0F5" w:rsidR="002E64A2" w:rsidRPr="002E64A2" w:rsidRDefault="002E64A2" w:rsidP="002E64A2">
      <w:pPr>
        <w:rPr>
          <w:rFonts w:ascii="ＭＳ ゴシック" w:eastAsia="ＭＳ ゴシック" w:hAnsi="ＭＳ ゴシック"/>
        </w:rPr>
      </w:pPr>
      <w:r w:rsidRPr="002E64A2">
        <w:rPr>
          <w:rFonts w:ascii="ＭＳ ゴシック" w:eastAsia="ＭＳ ゴシック" w:hAnsi="ＭＳ ゴシック" w:hint="eastAsia"/>
        </w:rPr>
        <w:t>「主体的な学び」の促進事例</w:t>
      </w:r>
    </w:p>
    <w:p w14:paraId="37F5755F" w14:textId="22EF4896" w:rsidR="002070C6" w:rsidRDefault="002E64A2" w:rsidP="002E64A2">
      <w:pPr>
        <w:rPr>
          <w:rFonts w:ascii="ＭＳ 明朝" w:hAnsi="ＭＳ 明朝"/>
        </w:rPr>
      </w:pPr>
      <w:r>
        <w:rPr>
          <w:rFonts w:ascii="ＭＳ 明朝" w:hAnsi="ＭＳ 明朝" w:hint="eastAsia"/>
        </w:rPr>
        <w:t>・</w:t>
      </w:r>
      <w:r w:rsidR="00511ED9" w:rsidRPr="00511ED9">
        <w:rPr>
          <w:rFonts w:ascii="ＭＳ 明朝" w:hAnsi="ＭＳ 明朝" w:hint="eastAsia"/>
        </w:rPr>
        <w:t>ICT を活用した学習を継続することで，学習の成果物等を長期にわたって蓄積</w:t>
      </w:r>
      <w:r w:rsidR="00EC19F1" w:rsidRPr="00EC19F1">
        <w:rPr>
          <w:rFonts w:ascii="ＭＳ 明朝" w:hAnsi="ＭＳ 明朝" w:hint="eastAsia"/>
        </w:rPr>
        <w:t>することができ，集積された学習成果物から自らの学習活動を振り返って意味付けたり，身に付いた資質・能力を自覚したりする。</w:t>
      </w:r>
    </w:p>
    <w:p w14:paraId="376C8CFE" w14:textId="3F95C529" w:rsidR="007F1815" w:rsidRPr="006940E2" w:rsidRDefault="006940E2" w:rsidP="000D133A">
      <w:pPr>
        <w:rPr>
          <w:rFonts w:ascii="ＭＳ ゴシック" w:eastAsia="ＭＳ ゴシック" w:hAnsi="ＭＳ ゴシック"/>
        </w:rPr>
      </w:pPr>
      <w:r w:rsidRPr="006940E2">
        <w:rPr>
          <w:rFonts w:ascii="ＭＳ ゴシック" w:eastAsia="ＭＳ ゴシック" w:hAnsi="ＭＳ ゴシック" w:hint="eastAsia"/>
        </w:rPr>
        <w:t>「対話的な学び」の促進事例</w:t>
      </w:r>
    </w:p>
    <w:p w14:paraId="6CE9FBC9" w14:textId="44234753" w:rsidR="009C2112" w:rsidRDefault="006940E2" w:rsidP="00FE0979">
      <w:pPr>
        <w:rPr>
          <w:rFonts w:ascii="ＭＳ 明朝" w:hAnsi="ＭＳ 明朝"/>
        </w:rPr>
      </w:pPr>
      <w:r>
        <w:rPr>
          <w:rFonts w:ascii="ＭＳ 明朝" w:hAnsi="ＭＳ 明朝" w:hint="eastAsia"/>
        </w:rPr>
        <w:t>・</w:t>
      </w:r>
      <w:r w:rsidR="00FE0979" w:rsidRPr="00FE0979">
        <w:rPr>
          <w:rFonts w:ascii="ＭＳ 明朝" w:hAnsi="ＭＳ 明朝" w:hint="eastAsia"/>
        </w:rPr>
        <w:t>地域の専門家や海外の学習者とオンラインで接続することで，専門的な知識を得たり，語学学習を行ったり，他文化の理解や交流を図ったりすることが可能になり，自</w:t>
      </w:r>
      <w:r w:rsidR="005773E1" w:rsidRPr="005773E1">
        <w:rPr>
          <w:rFonts w:ascii="ＭＳ 明朝" w:hAnsi="ＭＳ 明朝" w:hint="eastAsia"/>
        </w:rPr>
        <w:t>己の考えを広げ深める。</w:t>
      </w:r>
    </w:p>
    <w:p w14:paraId="18740E07" w14:textId="0378F1B5" w:rsidR="005773E1" w:rsidRPr="005773E1" w:rsidRDefault="005773E1" w:rsidP="00FE0979">
      <w:pPr>
        <w:rPr>
          <w:rFonts w:ascii="ＭＳ ゴシック" w:eastAsia="ＭＳ ゴシック" w:hAnsi="ＭＳ ゴシック"/>
        </w:rPr>
      </w:pPr>
      <w:r w:rsidRPr="005773E1">
        <w:rPr>
          <w:rFonts w:ascii="ＭＳ ゴシック" w:eastAsia="ＭＳ ゴシック" w:hAnsi="ＭＳ ゴシック" w:hint="eastAsia"/>
        </w:rPr>
        <w:t>「深い学び」の促進事例</w:t>
      </w:r>
    </w:p>
    <w:p w14:paraId="77F61332" w14:textId="071B53F2" w:rsidR="007F1815" w:rsidRDefault="005773E1" w:rsidP="000D133A">
      <w:pPr>
        <w:rPr>
          <w:rFonts w:ascii="ＭＳ 明朝" w:hAnsi="ＭＳ 明朝"/>
        </w:rPr>
      </w:pPr>
      <w:r>
        <w:rPr>
          <w:rFonts w:ascii="ＭＳ 明朝" w:hAnsi="ＭＳ 明朝" w:hint="eastAsia"/>
        </w:rPr>
        <w:t>・</w:t>
      </w:r>
      <w:r w:rsidR="009469E5" w:rsidRPr="009469E5">
        <w:rPr>
          <w:rFonts w:ascii="ＭＳ 明朝" w:hAnsi="ＭＳ 明朝" w:hint="eastAsia"/>
        </w:rPr>
        <w:t>自然の観察や実験で得たデータをコンピュータに入力し，図やグラフを作成し</w:t>
      </w:r>
      <w:r w:rsidR="00CD62DD" w:rsidRPr="00CD62DD">
        <w:rPr>
          <w:rFonts w:ascii="ＭＳ 明朝" w:hAnsi="ＭＳ 明朝" w:hint="eastAsia"/>
        </w:rPr>
        <w:t>て観察・実験の結果を可視化する。学習者は，教科書で得た知識と，自然の観察・実験で得た知識とを関連付け，コンピュータで収集・整理されたデータを見て自然の変化を発見したり，将来を予測したりする。</w:t>
      </w:r>
    </w:p>
    <w:p w14:paraId="13EBEC3D" w14:textId="5CD28EB0" w:rsidR="005773E1" w:rsidRDefault="005773E1" w:rsidP="000D133A">
      <w:pPr>
        <w:rPr>
          <w:rFonts w:ascii="ＭＳ 明朝" w:hAnsi="ＭＳ 明朝"/>
        </w:rPr>
      </w:pPr>
    </w:p>
    <w:p w14:paraId="14B8EE6D" w14:textId="3F6B985E" w:rsidR="005773E1" w:rsidRDefault="00CD62DD" w:rsidP="000D133A">
      <w:pPr>
        <w:rPr>
          <w:rFonts w:ascii="ＭＳ 明朝" w:hAnsi="ＭＳ 明朝"/>
        </w:rPr>
      </w:pPr>
      <w:r w:rsidRPr="00063D98">
        <w:rPr>
          <w:rFonts w:ascii="ＭＳ 明朝" w:hAnsi="ＭＳ 明朝" w:hint="eastAsia"/>
        </w:rPr>
        <w:t>（5）</w:t>
      </w:r>
      <w:r>
        <w:rPr>
          <w:rFonts w:ascii="ＭＳ 明朝" w:hAnsi="ＭＳ 明朝" w:hint="eastAsia"/>
        </w:rPr>
        <w:t>〇</w:t>
      </w:r>
      <w:r w:rsidRPr="00063D98">
        <w:rPr>
          <w:rFonts w:ascii="ＭＳ 明朝" w:hAnsi="ＭＳ 明朝" w:hint="eastAsia"/>
        </w:rPr>
        <w:t>「教育の情報化」とはどのような側面を持つか</w:t>
      </w:r>
    </w:p>
    <w:p w14:paraId="234DC867" w14:textId="6E10A770" w:rsidR="005773E1" w:rsidRDefault="00934EA5" w:rsidP="000D133A">
      <w:pPr>
        <w:rPr>
          <w:rFonts w:ascii="ＭＳ 明朝" w:hAnsi="ＭＳ 明朝"/>
        </w:rPr>
      </w:pPr>
      <w:r>
        <w:rPr>
          <w:rFonts w:ascii="ＭＳ 明朝" w:hAnsi="ＭＳ 明朝" w:hint="eastAsia"/>
        </w:rPr>
        <w:t xml:space="preserve">　本書p.15の</w:t>
      </w:r>
      <w:r w:rsidR="003754D8">
        <w:rPr>
          <w:rFonts w:ascii="ＭＳ 明朝" w:hAnsi="ＭＳ 明朝" w:hint="eastAsia"/>
        </w:rPr>
        <w:t>3段落目の</w:t>
      </w:r>
      <w:r w:rsidR="00A43934">
        <w:rPr>
          <w:rFonts w:ascii="ＭＳ 明朝" w:hAnsi="ＭＳ 明朝" w:hint="eastAsia"/>
        </w:rPr>
        <w:t>説明</w:t>
      </w:r>
      <w:r w:rsidR="003754D8">
        <w:rPr>
          <w:rFonts w:ascii="ＭＳ 明朝" w:hAnsi="ＭＳ 明朝" w:hint="eastAsia"/>
        </w:rPr>
        <w:t>と図1-4を確認して</w:t>
      </w:r>
      <w:r w:rsidR="00D2790D">
        <w:rPr>
          <w:rFonts w:ascii="ＭＳ 明朝" w:hAnsi="ＭＳ 明朝" w:hint="eastAsia"/>
        </w:rPr>
        <w:t>解答する。</w:t>
      </w:r>
    </w:p>
    <w:p w14:paraId="167862F7" w14:textId="0F3C94A1" w:rsidR="00CD62DD" w:rsidRDefault="00D2790D" w:rsidP="000D133A">
      <w:pPr>
        <w:rPr>
          <w:rFonts w:ascii="ＭＳ 明朝" w:hAnsi="ＭＳ 明朝"/>
        </w:rPr>
      </w:pPr>
      <w:r>
        <w:rPr>
          <w:rFonts w:ascii="ＭＳ 明朝" w:hAnsi="ＭＳ 明朝" w:hint="eastAsia"/>
        </w:rPr>
        <w:t>【解答例】</w:t>
      </w:r>
      <w:r w:rsidR="001A28AF" w:rsidRPr="001A28AF">
        <w:rPr>
          <w:rFonts w:ascii="ＭＳ 明朝" w:hAnsi="ＭＳ 明朝" w:hint="eastAsia"/>
        </w:rPr>
        <w:t>教育の情報</w:t>
      </w:r>
      <w:r w:rsidR="001A28AF">
        <w:rPr>
          <w:rFonts w:ascii="ＭＳ 明朝" w:hAnsi="ＭＳ 明朝" w:hint="eastAsia"/>
        </w:rPr>
        <w:t>化は，</w:t>
      </w:r>
      <w:r w:rsidR="001A28AF" w:rsidRPr="001A28AF">
        <w:rPr>
          <w:rFonts w:ascii="ＭＳ 明朝" w:hAnsi="ＭＳ 明朝" w:hint="eastAsia"/>
        </w:rPr>
        <w:t>①情報教育</w:t>
      </w:r>
      <w:r w:rsidR="001A28AF">
        <w:rPr>
          <w:rFonts w:ascii="ＭＳ 明朝" w:hAnsi="ＭＳ 明朝" w:hint="eastAsia"/>
        </w:rPr>
        <w:t>（</w:t>
      </w:r>
      <w:r w:rsidR="00C93634" w:rsidRPr="00C93634">
        <w:rPr>
          <w:rFonts w:ascii="ＭＳ 明朝" w:hAnsi="ＭＳ 明朝" w:hint="eastAsia"/>
        </w:rPr>
        <w:t>子どもたちの情報活用能力の育成</w:t>
      </w:r>
      <w:r w:rsidR="001A28AF">
        <w:rPr>
          <w:rFonts w:ascii="ＭＳ 明朝" w:hAnsi="ＭＳ 明朝" w:hint="eastAsia"/>
        </w:rPr>
        <w:t>）</w:t>
      </w:r>
      <w:r w:rsidR="001A28AF" w:rsidRPr="001A28AF">
        <w:rPr>
          <w:rFonts w:ascii="ＭＳ 明朝" w:hAnsi="ＭＳ 明朝" w:hint="eastAsia"/>
        </w:rPr>
        <w:t>，②教科指導における ICT 活用</w:t>
      </w:r>
      <w:r w:rsidR="00C93634">
        <w:rPr>
          <w:rFonts w:ascii="ＭＳ 明朝" w:hAnsi="ＭＳ 明朝" w:hint="eastAsia"/>
        </w:rPr>
        <w:t>（</w:t>
      </w:r>
      <w:r w:rsidR="00C93634" w:rsidRPr="00C93634">
        <w:rPr>
          <w:rFonts w:ascii="ＭＳ 明朝" w:hAnsi="ＭＳ 明朝" w:hint="eastAsia"/>
        </w:rPr>
        <w:t>ICTを効果的に活用した分かりやすく深まる授業の実現等</w:t>
      </w:r>
      <w:r w:rsidR="00C93634">
        <w:rPr>
          <w:rFonts w:ascii="ＭＳ 明朝" w:hAnsi="ＭＳ 明朝" w:hint="eastAsia"/>
        </w:rPr>
        <w:t>）</w:t>
      </w:r>
      <w:r w:rsidR="001A28AF" w:rsidRPr="001A28AF">
        <w:rPr>
          <w:rFonts w:ascii="ＭＳ 明朝" w:hAnsi="ＭＳ 明朝" w:hint="eastAsia"/>
        </w:rPr>
        <w:t>，③校務の情報化</w:t>
      </w:r>
      <w:r w:rsidR="002641F3">
        <w:rPr>
          <w:rFonts w:ascii="ＭＳ 明朝" w:hAnsi="ＭＳ 明朝" w:hint="eastAsia"/>
        </w:rPr>
        <w:t>（</w:t>
      </w:r>
      <w:r w:rsidR="002641F3" w:rsidRPr="002641F3">
        <w:rPr>
          <w:rFonts w:ascii="ＭＳ 明朝" w:hAnsi="ＭＳ 明朝" w:hint="eastAsia"/>
        </w:rPr>
        <w:t>教職員がICTを活用した情報共有によりきめ細やかな指導を行うことや，校務の負担軽減等</w:t>
      </w:r>
      <w:r w:rsidR="002641F3">
        <w:rPr>
          <w:rFonts w:ascii="ＭＳ 明朝" w:hAnsi="ＭＳ 明朝" w:hint="eastAsia"/>
        </w:rPr>
        <w:t>）</w:t>
      </w:r>
      <w:r w:rsidR="001A28AF" w:rsidRPr="001A28AF">
        <w:rPr>
          <w:rFonts w:ascii="ＭＳ 明朝" w:hAnsi="ＭＳ 明朝" w:hint="eastAsia"/>
        </w:rPr>
        <w:t>の３つの側面で</w:t>
      </w:r>
      <w:r w:rsidR="002641F3">
        <w:rPr>
          <w:rFonts w:ascii="ＭＳ 明朝" w:hAnsi="ＭＳ 明朝" w:hint="eastAsia"/>
        </w:rPr>
        <w:t>構成されている。</w:t>
      </w:r>
    </w:p>
    <w:p w14:paraId="221E9831" w14:textId="0AC15005" w:rsidR="00171DEF" w:rsidRDefault="00171DEF" w:rsidP="000D133A">
      <w:pPr>
        <w:rPr>
          <w:rFonts w:ascii="ＭＳ 明朝" w:hAnsi="ＭＳ 明朝"/>
        </w:rPr>
      </w:pPr>
    </w:p>
    <w:p w14:paraId="3527767B" w14:textId="67E150B6" w:rsidR="00171DEF" w:rsidRDefault="00171DEF" w:rsidP="000D133A">
      <w:pPr>
        <w:rPr>
          <w:rFonts w:ascii="ＭＳ 明朝" w:hAnsi="ＭＳ 明朝"/>
        </w:rPr>
      </w:pPr>
      <w:r>
        <w:rPr>
          <w:rFonts w:ascii="ＭＳ 明朝" w:hAnsi="ＭＳ 明朝" w:hint="eastAsia"/>
        </w:rPr>
        <w:t>〇</w:t>
      </w:r>
      <w:r w:rsidRPr="00171DEF">
        <w:rPr>
          <w:rFonts w:ascii="ＭＳ 明朝" w:hAnsi="ＭＳ 明朝" w:hint="eastAsia"/>
        </w:rPr>
        <w:t>「教育の情報化」の基盤となる要件</w:t>
      </w:r>
    </w:p>
    <w:p w14:paraId="7CFDEB69" w14:textId="743CEB24" w:rsidR="00836123" w:rsidRDefault="00D87729" w:rsidP="000D133A">
      <w:pPr>
        <w:rPr>
          <w:rFonts w:ascii="ＭＳ 明朝" w:hAnsi="ＭＳ 明朝"/>
        </w:rPr>
      </w:pPr>
      <w:r>
        <w:rPr>
          <w:rFonts w:ascii="ＭＳ 明朝" w:hAnsi="ＭＳ 明朝" w:hint="eastAsia"/>
        </w:rPr>
        <w:t xml:space="preserve">　</w:t>
      </w:r>
      <w:r w:rsidRPr="00D87729">
        <w:rPr>
          <w:rFonts w:ascii="ＭＳ 明朝" w:hAnsi="ＭＳ 明朝" w:hint="eastAsia"/>
        </w:rPr>
        <w:t>教育の情報化</w:t>
      </w:r>
      <w:r>
        <w:rPr>
          <w:rFonts w:ascii="ＭＳ 明朝" w:hAnsi="ＭＳ 明朝" w:hint="eastAsia"/>
        </w:rPr>
        <w:t>の3つの側面</w:t>
      </w:r>
      <w:r w:rsidRPr="00D87729">
        <w:rPr>
          <w:rFonts w:ascii="ＭＳ 明朝" w:hAnsi="ＭＳ 明朝" w:hint="eastAsia"/>
        </w:rPr>
        <w:t>を支える基盤として，</w:t>
      </w:r>
      <w:r w:rsidR="003D1865">
        <w:rPr>
          <w:rFonts w:ascii="ＭＳ 明朝" w:hAnsi="ＭＳ 明朝" w:hint="eastAsia"/>
        </w:rPr>
        <w:t>④</w:t>
      </w:r>
      <w:r w:rsidRPr="00D87729">
        <w:rPr>
          <w:rFonts w:ascii="ＭＳ 明朝" w:hAnsi="ＭＳ 明朝" w:hint="eastAsia"/>
        </w:rPr>
        <w:t>教師のICT活用指導力の育成，</w:t>
      </w:r>
      <w:r w:rsidR="003D1865">
        <w:rPr>
          <w:rFonts w:ascii="ＭＳ 明朝" w:hAnsi="ＭＳ 明朝" w:hint="eastAsia"/>
        </w:rPr>
        <w:t>⑤</w:t>
      </w:r>
      <w:r w:rsidRPr="00D87729">
        <w:rPr>
          <w:rFonts w:ascii="ＭＳ 明朝" w:hAnsi="ＭＳ 明朝" w:hint="eastAsia"/>
        </w:rPr>
        <w:t>学校のICT環境の整備，</w:t>
      </w:r>
      <w:r w:rsidR="003D1865">
        <w:rPr>
          <w:rFonts w:ascii="ＭＳ 明朝" w:hAnsi="ＭＳ 明朝" w:hint="eastAsia"/>
        </w:rPr>
        <w:t>⑥</w:t>
      </w:r>
      <w:r w:rsidRPr="00D87729">
        <w:rPr>
          <w:rFonts w:ascii="ＭＳ 明朝" w:hAnsi="ＭＳ 明朝" w:hint="eastAsia"/>
        </w:rPr>
        <w:t>教育情報セキュリティの確保の3 つの実現が重要である</w:t>
      </w:r>
      <w:r w:rsidR="000132F5">
        <w:rPr>
          <w:rFonts w:ascii="ＭＳ 明朝" w:hAnsi="ＭＳ 明朝" w:hint="eastAsia"/>
        </w:rPr>
        <w:t>。</w:t>
      </w:r>
    </w:p>
    <w:p w14:paraId="4EB45E82" w14:textId="03D9D7B5" w:rsidR="00D87729" w:rsidRDefault="001C775C" w:rsidP="004450BA">
      <w:pPr>
        <w:ind w:firstLineChars="100" w:firstLine="194"/>
        <w:rPr>
          <w:rFonts w:ascii="ＭＳ 明朝" w:hAnsi="ＭＳ 明朝"/>
        </w:rPr>
      </w:pPr>
      <w:r>
        <w:rPr>
          <w:rFonts w:ascii="ＭＳ 明朝" w:hAnsi="ＭＳ 明朝" w:hint="eastAsia"/>
        </w:rPr>
        <w:t>なお，</w:t>
      </w:r>
      <w:r w:rsidR="00AB3FF0">
        <w:rPr>
          <w:rFonts w:ascii="ＭＳ 明朝" w:hAnsi="ＭＳ 明朝" w:hint="eastAsia"/>
        </w:rPr>
        <w:t>④</w:t>
      </w:r>
      <w:r w:rsidR="00AB3FF0" w:rsidRPr="00D87729">
        <w:rPr>
          <w:rFonts w:ascii="ＭＳ 明朝" w:hAnsi="ＭＳ 明朝" w:hint="eastAsia"/>
        </w:rPr>
        <w:t>教師のICT活用指導力</w:t>
      </w:r>
      <w:r w:rsidR="002162B1">
        <w:rPr>
          <w:rFonts w:ascii="ＭＳ 明朝" w:hAnsi="ＭＳ 明朝" w:hint="eastAsia"/>
        </w:rPr>
        <w:t>の育成については，3章で詳しく説明している。</w:t>
      </w:r>
      <w:r w:rsidR="00117579" w:rsidRPr="00D87729">
        <w:rPr>
          <w:rFonts w:ascii="ＭＳ 明朝" w:hAnsi="ＭＳ 明朝" w:hint="eastAsia"/>
        </w:rPr>
        <w:t>ICT活用指導力</w:t>
      </w:r>
      <w:r w:rsidR="00117579">
        <w:rPr>
          <w:rFonts w:ascii="ＭＳ 明朝" w:hAnsi="ＭＳ 明朝" w:hint="eastAsia"/>
        </w:rPr>
        <w:t>の</w:t>
      </w:r>
      <w:r w:rsidR="00C31296">
        <w:rPr>
          <w:rFonts w:ascii="ＭＳ 明朝" w:hAnsi="ＭＳ 明朝" w:hint="eastAsia"/>
        </w:rPr>
        <w:t>構成要素</w:t>
      </w:r>
      <w:r w:rsidR="002E5147">
        <w:rPr>
          <w:rFonts w:ascii="ＭＳ 明朝" w:hAnsi="ＭＳ 明朝" w:hint="eastAsia"/>
        </w:rPr>
        <w:t>としては</w:t>
      </w:r>
      <w:r w:rsidR="00D55100">
        <w:rPr>
          <w:rFonts w:ascii="ＭＳ 明朝" w:hAnsi="ＭＳ 明朝" w:hint="eastAsia"/>
        </w:rPr>
        <w:t>，「</w:t>
      </w:r>
      <w:r w:rsidR="00D55100" w:rsidRPr="00D55100">
        <w:rPr>
          <w:rFonts w:ascii="ＭＳ 明朝" w:hAnsi="ＭＳ 明朝" w:hint="eastAsia"/>
        </w:rPr>
        <w:t>教員のICT活用指導力チェックリスト</w:t>
      </w:r>
      <w:r w:rsidR="00D55100">
        <w:rPr>
          <w:rFonts w:ascii="ＭＳ 明朝" w:hAnsi="ＭＳ 明朝" w:hint="eastAsia"/>
        </w:rPr>
        <w:t>」</w:t>
      </w:r>
      <w:r w:rsidR="00A55816">
        <w:rPr>
          <w:rFonts w:ascii="ＭＳ 明朝" w:hAnsi="ＭＳ 明朝" w:hint="eastAsia"/>
        </w:rPr>
        <w:t>（</w:t>
      </w:r>
      <w:r w:rsidR="00F55AB7">
        <w:rPr>
          <w:rFonts w:ascii="ＭＳ 明朝" w:hAnsi="ＭＳ 明朝" w:hint="eastAsia"/>
        </w:rPr>
        <w:t>p.124の付録２</w:t>
      </w:r>
      <w:r w:rsidR="00A55816">
        <w:rPr>
          <w:rFonts w:ascii="ＭＳ 明朝" w:hAnsi="ＭＳ 明朝" w:hint="eastAsia"/>
        </w:rPr>
        <w:t>）</w:t>
      </w:r>
      <w:r w:rsidR="00D55100">
        <w:rPr>
          <w:rFonts w:ascii="ＭＳ 明朝" w:hAnsi="ＭＳ 明朝" w:hint="eastAsia"/>
        </w:rPr>
        <w:t>が示す</w:t>
      </w:r>
      <w:r w:rsidR="00B5124C">
        <w:rPr>
          <w:rFonts w:ascii="ＭＳ 明朝" w:hAnsi="ＭＳ 明朝" w:hint="eastAsia"/>
        </w:rPr>
        <w:t>ように，</w:t>
      </w:r>
      <w:r w:rsidR="007A5621">
        <w:rPr>
          <w:rFonts w:ascii="ＭＳ 明朝" w:hAnsi="ＭＳ 明朝" w:hint="eastAsia"/>
        </w:rPr>
        <w:t>次</w:t>
      </w:r>
      <w:r w:rsidR="002E5147">
        <w:rPr>
          <w:rFonts w:ascii="ＭＳ 明朝" w:hAnsi="ＭＳ 明朝" w:hint="eastAsia"/>
        </w:rPr>
        <w:t>のA～D</w:t>
      </w:r>
      <w:r w:rsidR="00836123">
        <w:rPr>
          <w:rFonts w:ascii="ＭＳ 明朝" w:hAnsi="ＭＳ 明朝" w:hint="eastAsia"/>
        </w:rPr>
        <w:t>が</w:t>
      </w:r>
      <w:r w:rsidR="007863F1">
        <w:rPr>
          <w:rFonts w:ascii="ＭＳ 明朝" w:hAnsi="ＭＳ 明朝" w:hint="eastAsia"/>
        </w:rPr>
        <w:t>ある。</w:t>
      </w:r>
      <w:r w:rsidR="00D55100">
        <w:rPr>
          <w:rFonts w:ascii="ＭＳ 明朝" w:hAnsi="ＭＳ 明朝" w:hint="eastAsia"/>
        </w:rPr>
        <w:t>教員は</w:t>
      </w:r>
      <w:r w:rsidR="00B5124C">
        <w:rPr>
          <w:rFonts w:ascii="ＭＳ 明朝" w:hAnsi="ＭＳ 明朝" w:hint="eastAsia"/>
        </w:rPr>
        <w:t>，毎年，</w:t>
      </w:r>
      <w:r w:rsidR="00D55100">
        <w:rPr>
          <w:rFonts w:ascii="ＭＳ 明朝" w:hAnsi="ＭＳ 明朝" w:hint="eastAsia"/>
        </w:rPr>
        <w:t>この</w:t>
      </w:r>
      <w:r w:rsidR="00E45186" w:rsidRPr="00E45186">
        <w:rPr>
          <w:rFonts w:ascii="ＭＳ 明朝" w:hAnsi="ＭＳ 明朝" w:hint="eastAsia"/>
        </w:rPr>
        <w:t>チェックリスト</w:t>
      </w:r>
      <w:r w:rsidR="00E45186">
        <w:rPr>
          <w:rFonts w:ascii="ＭＳ 明朝" w:hAnsi="ＭＳ 明朝" w:hint="eastAsia"/>
        </w:rPr>
        <w:t>を用いて</w:t>
      </w:r>
      <w:r w:rsidR="00064073">
        <w:rPr>
          <w:rFonts w:ascii="ＭＳ 明朝" w:hAnsi="ＭＳ 明朝" w:hint="eastAsia"/>
        </w:rPr>
        <w:t>ＩＣＴ活用指導力を確認する。</w:t>
      </w:r>
    </w:p>
    <w:p w14:paraId="1EFA65E6" w14:textId="06A4E2D3" w:rsidR="004450BA" w:rsidRDefault="00077944" w:rsidP="000D133A">
      <w:pPr>
        <w:rPr>
          <w:rFonts w:ascii="ＭＳ 明朝" w:hAnsi="ＭＳ 明朝"/>
        </w:rPr>
      </w:pPr>
      <w:r>
        <w:rPr>
          <w:rFonts w:ascii="ＭＳ 明朝" w:hAnsi="ＭＳ 明朝" w:hint="eastAsia"/>
        </w:rPr>
        <w:t xml:space="preserve">A　</w:t>
      </w:r>
      <w:r w:rsidRPr="00077944">
        <w:rPr>
          <w:rFonts w:ascii="ＭＳ 明朝" w:hAnsi="ＭＳ 明朝" w:hint="eastAsia"/>
        </w:rPr>
        <w:t>教材研究・指導の準備・評価・校務などにICTを活用する能力</w:t>
      </w:r>
    </w:p>
    <w:p w14:paraId="631C07B6" w14:textId="7E9E7C29" w:rsidR="00077944" w:rsidRDefault="00077944" w:rsidP="000D133A">
      <w:pPr>
        <w:rPr>
          <w:rFonts w:ascii="ＭＳ 明朝" w:hAnsi="ＭＳ 明朝"/>
        </w:rPr>
      </w:pPr>
      <w:r>
        <w:rPr>
          <w:rFonts w:ascii="ＭＳ 明朝" w:hAnsi="ＭＳ 明朝" w:hint="eastAsia"/>
        </w:rPr>
        <w:t xml:space="preserve">B　</w:t>
      </w:r>
      <w:r w:rsidRPr="00077944">
        <w:rPr>
          <w:rFonts w:ascii="ＭＳ 明朝" w:hAnsi="ＭＳ 明朝" w:hint="eastAsia"/>
        </w:rPr>
        <w:t>授業にICTを活用して指導する能力</w:t>
      </w:r>
    </w:p>
    <w:p w14:paraId="5BC744BD" w14:textId="0A79D647" w:rsidR="00077944" w:rsidRDefault="00077944" w:rsidP="000D133A">
      <w:pPr>
        <w:rPr>
          <w:rFonts w:ascii="ＭＳ 明朝" w:hAnsi="ＭＳ 明朝"/>
        </w:rPr>
      </w:pPr>
      <w:r>
        <w:rPr>
          <w:rFonts w:ascii="ＭＳ 明朝" w:hAnsi="ＭＳ 明朝" w:hint="eastAsia"/>
        </w:rPr>
        <w:t xml:space="preserve">C　</w:t>
      </w:r>
      <w:r w:rsidR="001C775C" w:rsidRPr="001C775C">
        <w:rPr>
          <w:rFonts w:ascii="ＭＳ 明朝" w:hAnsi="ＭＳ 明朝" w:hint="eastAsia"/>
        </w:rPr>
        <w:t>児童生徒のICT活用を指導する能力</w:t>
      </w:r>
    </w:p>
    <w:p w14:paraId="7F1E29DF" w14:textId="6CC5BD64" w:rsidR="001C775C" w:rsidRPr="00077944" w:rsidRDefault="001C775C" w:rsidP="000D133A">
      <w:pPr>
        <w:rPr>
          <w:rFonts w:ascii="ＭＳ 明朝" w:hAnsi="ＭＳ 明朝"/>
        </w:rPr>
      </w:pPr>
      <w:r>
        <w:rPr>
          <w:rFonts w:ascii="ＭＳ 明朝" w:hAnsi="ＭＳ 明朝" w:hint="eastAsia"/>
        </w:rPr>
        <w:t xml:space="preserve">D　</w:t>
      </w:r>
      <w:r w:rsidRPr="001C775C">
        <w:rPr>
          <w:rFonts w:ascii="ＭＳ 明朝" w:hAnsi="ＭＳ 明朝" w:hint="eastAsia"/>
        </w:rPr>
        <w:t>情報活用の基盤となる知識や態度につい</w:t>
      </w:r>
      <w:r>
        <w:rPr>
          <w:rFonts w:ascii="ＭＳ 明朝" w:hAnsi="ＭＳ 明朝" w:hint="eastAsia"/>
        </w:rPr>
        <w:t>て指導する能力</w:t>
      </w:r>
    </w:p>
    <w:p w14:paraId="456E7379" w14:textId="702F789F" w:rsidR="003D1865" w:rsidRDefault="004661C7" w:rsidP="00E220B6">
      <w:pPr>
        <w:ind w:firstLineChars="100" w:firstLine="194"/>
        <w:rPr>
          <w:rFonts w:ascii="ＭＳ 明朝" w:hAnsi="ＭＳ 明朝"/>
        </w:rPr>
      </w:pPr>
      <w:r>
        <w:rPr>
          <w:rFonts w:ascii="ＭＳ 明朝" w:hAnsi="ＭＳ 明朝" w:hint="eastAsia"/>
        </w:rPr>
        <w:t>⑤</w:t>
      </w:r>
      <w:r w:rsidRPr="00D87729">
        <w:rPr>
          <w:rFonts w:ascii="ＭＳ 明朝" w:hAnsi="ＭＳ 明朝" w:hint="eastAsia"/>
        </w:rPr>
        <w:t>学校のICT環境の整備</w:t>
      </w:r>
      <w:r>
        <w:rPr>
          <w:rFonts w:ascii="ＭＳ 明朝" w:hAnsi="ＭＳ 明朝" w:hint="eastAsia"/>
        </w:rPr>
        <w:t>については</w:t>
      </w:r>
      <w:r w:rsidR="006B5A7E">
        <w:rPr>
          <w:rFonts w:ascii="ＭＳ 明朝" w:hAnsi="ＭＳ 明朝" w:hint="eastAsia"/>
        </w:rPr>
        <w:t>，</w:t>
      </w:r>
      <w:r w:rsidR="00BF6F77">
        <w:rPr>
          <w:rFonts w:ascii="ＭＳ 明朝" w:hAnsi="ＭＳ 明朝" w:hint="eastAsia"/>
        </w:rPr>
        <w:t>本書</w:t>
      </w:r>
      <w:r w:rsidR="006B5A7E">
        <w:rPr>
          <w:rFonts w:ascii="ＭＳ 明朝" w:hAnsi="ＭＳ 明朝" w:hint="eastAsia"/>
        </w:rPr>
        <w:t>の</w:t>
      </w:r>
      <w:r w:rsidR="00BF6F77">
        <w:rPr>
          <w:rFonts w:ascii="ＭＳ 明朝" w:hAnsi="ＭＳ 明朝" w:hint="eastAsia"/>
        </w:rPr>
        <w:t>7章にその詳細を</w:t>
      </w:r>
      <w:r w:rsidR="006B5A7E">
        <w:rPr>
          <w:rFonts w:ascii="ＭＳ 明朝" w:hAnsi="ＭＳ 明朝" w:hint="eastAsia"/>
        </w:rPr>
        <w:t>記している。</w:t>
      </w:r>
      <w:r w:rsidR="00AC4C53">
        <w:rPr>
          <w:rFonts w:ascii="ＭＳ 明朝" w:hAnsi="ＭＳ 明朝" w:hint="eastAsia"/>
        </w:rPr>
        <w:t>また，</w:t>
      </w:r>
      <w:r>
        <w:rPr>
          <w:rFonts w:ascii="ＭＳ 明朝" w:hAnsi="ＭＳ 明朝" w:hint="eastAsia"/>
        </w:rPr>
        <w:t>⑥</w:t>
      </w:r>
      <w:r w:rsidRPr="00D87729">
        <w:rPr>
          <w:rFonts w:ascii="ＭＳ 明朝" w:hAnsi="ＭＳ 明朝" w:hint="eastAsia"/>
        </w:rPr>
        <w:t>教育情報セキュリティ</w:t>
      </w:r>
      <w:r w:rsidR="00D10311">
        <w:rPr>
          <w:rFonts w:ascii="ＭＳ 明朝" w:hAnsi="ＭＳ 明朝" w:hint="eastAsia"/>
        </w:rPr>
        <w:t>の確保</w:t>
      </w:r>
      <w:r w:rsidR="002E119D">
        <w:rPr>
          <w:rFonts w:ascii="ＭＳ 明朝" w:hAnsi="ＭＳ 明朝" w:hint="eastAsia"/>
        </w:rPr>
        <w:t>については，本書の</w:t>
      </w:r>
      <w:r w:rsidR="000807EB">
        <w:rPr>
          <w:rFonts w:ascii="ＭＳ 明朝" w:hAnsi="ＭＳ 明朝" w:hint="eastAsia"/>
        </w:rPr>
        <w:t>4</w:t>
      </w:r>
      <w:r w:rsidR="002E119D">
        <w:rPr>
          <w:rFonts w:ascii="ＭＳ 明朝" w:hAnsi="ＭＳ 明朝" w:hint="eastAsia"/>
        </w:rPr>
        <w:t>章</w:t>
      </w:r>
      <w:r w:rsidR="00621E35">
        <w:rPr>
          <w:rFonts w:ascii="ＭＳ 明朝" w:hAnsi="ＭＳ 明朝" w:hint="eastAsia"/>
        </w:rPr>
        <w:t>にその詳細を記している</w:t>
      </w:r>
      <w:r w:rsidR="006B5A7E">
        <w:rPr>
          <w:rFonts w:ascii="ＭＳ 明朝" w:hAnsi="ＭＳ 明朝" w:hint="eastAsia"/>
        </w:rPr>
        <w:t>ので参照されたい。</w:t>
      </w:r>
    </w:p>
    <w:p w14:paraId="6167AD0C" w14:textId="616695E6" w:rsidR="00B4598B" w:rsidRDefault="00B4598B" w:rsidP="000D133A">
      <w:pPr>
        <w:rPr>
          <w:rFonts w:ascii="ＭＳ 明朝" w:hAnsi="ＭＳ 明朝"/>
        </w:rPr>
      </w:pPr>
    </w:p>
    <w:sectPr w:rsidR="00B4598B" w:rsidSect="004B7067">
      <w:headerReference w:type="even" r:id="rId8"/>
      <w:headerReference w:type="default" r:id="rId9"/>
      <w:footerReference w:type="even" r:id="rId10"/>
      <w:footerReference w:type="default" r:id="rId11"/>
      <w:pgSz w:w="10319" w:h="14572" w:code="13"/>
      <w:pgMar w:top="1418" w:right="1077" w:bottom="1418" w:left="1077" w:header="567" w:footer="567" w:gutter="0"/>
      <w:pgNumType w:start="2"/>
      <w:cols w:space="400"/>
      <w:docGrid w:type="linesAndChars" w:linePitch="317" w:charSpace="-11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7E9CB" w14:textId="77777777" w:rsidR="0048111F" w:rsidRDefault="0048111F" w:rsidP="00F10CFF">
      <w:r>
        <w:separator/>
      </w:r>
    </w:p>
  </w:endnote>
  <w:endnote w:type="continuationSeparator" w:id="0">
    <w:p w14:paraId="644B84F1" w14:textId="77777777" w:rsidR="0048111F" w:rsidRDefault="0048111F" w:rsidP="00F1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16A1" w14:textId="77777777" w:rsidR="00DF7EB5" w:rsidRPr="005910A9" w:rsidRDefault="00DF7EB5" w:rsidP="003A1FAE">
    <w:pPr>
      <w:pStyle w:val="a5"/>
      <w:rPr>
        <w:rFonts w:eastAsia="ＭＳ ゴシック"/>
        <w:sz w:val="21"/>
        <w:szCs w:val="32"/>
      </w:rPr>
    </w:pP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2</w:t>
    </w:r>
    <w:r w:rsidRPr="005910A9">
      <w:rPr>
        <w:rFonts w:eastAsia="ＭＳ ゴシック"/>
        <w:sz w:val="21"/>
        <w:szCs w:val="32"/>
      </w:rPr>
      <w:fldChar w:fldCharType="end"/>
    </w:r>
    <w:r w:rsidRPr="005910A9">
      <w:rPr>
        <w:rFonts w:eastAsia="ＭＳ ゴシック"/>
        <w:sz w:val="8"/>
        <w:szCs w:val="32"/>
      </w:rPr>
      <w:t xml:space="preserve"> </w:t>
    </w:r>
    <w:r w:rsidRPr="005910A9">
      <w:rPr>
        <w:rFonts w:eastAsia="ＭＳ ゴシック"/>
        <w:sz w:val="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7922" w14:textId="77777777" w:rsidR="00DF7EB5" w:rsidRPr="005910A9" w:rsidRDefault="00DF7EB5" w:rsidP="003A1FAE">
    <w:pPr>
      <w:pStyle w:val="a5"/>
      <w:jc w:val="right"/>
      <w:rPr>
        <w:rFonts w:eastAsia="ＭＳ ゴシック"/>
        <w:sz w:val="21"/>
        <w:szCs w:val="32"/>
      </w:rPr>
    </w:pPr>
    <w:r w:rsidRPr="005910A9">
      <w:rPr>
        <w:rFonts w:eastAsia="ＭＳ ゴシック"/>
        <w:sz w:val="8"/>
      </w:rPr>
      <w:t xml:space="preserve">  </w:t>
    </w: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3</w:t>
    </w:r>
    <w:r w:rsidRPr="005910A9">
      <w:rPr>
        <w:rFonts w:eastAsia="ＭＳ ゴシック"/>
        <w:sz w:val="21"/>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B3096" w14:textId="77777777" w:rsidR="0048111F" w:rsidRDefault="0048111F" w:rsidP="00F10CFF">
      <w:r>
        <w:separator/>
      </w:r>
    </w:p>
  </w:footnote>
  <w:footnote w:type="continuationSeparator" w:id="0">
    <w:p w14:paraId="59A46CC1" w14:textId="77777777" w:rsidR="0048111F" w:rsidRDefault="0048111F" w:rsidP="00F1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D59B" w14:textId="78D5A443" w:rsidR="00DF7EB5" w:rsidRDefault="00DF7EB5">
    <w:r>
      <w:rPr>
        <w:rFonts w:hint="eastAsia"/>
      </w:rPr>
      <w:t>紙面</w:t>
    </w:r>
    <w:r w:rsidR="004B7067">
      <w:rPr>
        <w:rFonts w:hint="eastAsia"/>
      </w:rPr>
      <w:t>レイアウト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9AD5" w14:textId="0996930B" w:rsidR="00DF7EB5" w:rsidRPr="004B7067" w:rsidRDefault="004B7067" w:rsidP="004B7067">
    <w:pPr>
      <w:pStyle w:val="a3"/>
    </w:pPr>
    <w:r>
      <w:rPr>
        <w:rFonts w:hint="eastAsia"/>
      </w:rPr>
      <w:t>紙面レイアウト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1ADB"/>
    <w:multiLevelType w:val="hybridMultilevel"/>
    <w:tmpl w:val="7CB0D7AE"/>
    <w:lvl w:ilvl="0" w:tplc="7A688D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A06E76"/>
    <w:multiLevelType w:val="hybridMultilevel"/>
    <w:tmpl w:val="3BF8F928"/>
    <w:lvl w:ilvl="0" w:tplc="8374A0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D6A20"/>
    <w:multiLevelType w:val="hybridMultilevel"/>
    <w:tmpl w:val="EC702760"/>
    <w:lvl w:ilvl="0" w:tplc="7DF0D5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BB0F4C"/>
    <w:multiLevelType w:val="hybridMultilevel"/>
    <w:tmpl w:val="54CA26CC"/>
    <w:lvl w:ilvl="0" w:tplc="0409000F">
      <w:start w:val="1"/>
      <w:numFmt w:val="decimal"/>
      <w:lvlText w:val="%1."/>
      <w:lvlJc w:val="left"/>
      <w:pPr>
        <w:ind w:left="420" w:hanging="420"/>
      </w:pPr>
    </w:lvl>
    <w:lvl w:ilvl="1" w:tplc="A3A6985C">
      <w:start w:val="3"/>
      <w:numFmt w:val="decimalEnclosedCircle"/>
      <w:lvlText w:val="%2"/>
      <w:lvlJc w:val="left"/>
      <w:pPr>
        <w:ind w:left="780" w:hanging="360"/>
      </w:pPr>
      <w:rPr>
        <w:rFonts w:eastAsia="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25F9B"/>
    <w:multiLevelType w:val="hybridMultilevel"/>
    <w:tmpl w:val="36F49B3E"/>
    <w:lvl w:ilvl="0" w:tplc="C78CCF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8D540F"/>
    <w:multiLevelType w:val="hybridMultilevel"/>
    <w:tmpl w:val="14C40D7C"/>
    <w:lvl w:ilvl="0" w:tplc="5A1687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171BAE"/>
    <w:multiLevelType w:val="hybridMultilevel"/>
    <w:tmpl w:val="14C40D7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323C6F98"/>
    <w:multiLevelType w:val="hybridMultilevel"/>
    <w:tmpl w:val="44A61B62"/>
    <w:lvl w:ilvl="0" w:tplc="26FE65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614237"/>
    <w:multiLevelType w:val="hybridMultilevel"/>
    <w:tmpl w:val="62885E76"/>
    <w:lvl w:ilvl="0" w:tplc="7B0C16BA">
      <w:start w:val="1"/>
      <w:numFmt w:val="decimal"/>
      <w:lvlText w:val="%1節"/>
      <w:lvlJc w:val="left"/>
      <w:pPr>
        <w:ind w:left="540" w:hanging="540"/>
      </w:pPr>
      <w:rPr>
        <w:rFonts w:hint="default"/>
      </w:rPr>
    </w:lvl>
    <w:lvl w:ilvl="1" w:tplc="3ADEDC0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71044ED"/>
    <w:multiLevelType w:val="hybridMultilevel"/>
    <w:tmpl w:val="DACAF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FB438F"/>
    <w:multiLevelType w:val="hybridMultilevel"/>
    <w:tmpl w:val="266C74E8"/>
    <w:lvl w:ilvl="0" w:tplc="0B6442C6">
      <w:start w:val="1"/>
      <w:numFmt w:val="decimalFullWidth"/>
      <w:lvlText w:val="%1章"/>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6B40E1"/>
    <w:multiLevelType w:val="hybridMultilevel"/>
    <w:tmpl w:val="E6F6EE76"/>
    <w:lvl w:ilvl="0" w:tplc="AE50BF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53024D"/>
    <w:multiLevelType w:val="hybridMultilevel"/>
    <w:tmpl w:val="CEE0F1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57751C"/>
    <w:multiLevelType w:val="hybridMultilevel"/>
    <w:tmpl w:val="17F20C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33428052">
    <w:abstractNumId w:val="10"/>
  </w:num>
  <w:num w:numId="2" w16cid:durableId="136724258">
    <w:abstractNumId w:val="12"/>
  </w:num>
  <w:num w:numId="3" w16cid:durableId="380371462">
    <w:abstractNumId w:val="9"/>
  </w:num>
  <w:num w:numId="4" w16cid:durableId="92094284">
    <w:abstractNumId w:val="3"/>
  </w:num>
  <w:num w:numId="5" w16cid:durableId="775096857">
    <w:abstractNumId w:val="2"/>
  </w:num>
  <w:num w:numId="6" w16cid:durableId="2111583550">
    <w:abstractNumId w:val="13"/>
  </w:num>
  <w:num w:numId="7" w16cid:durableId="147135071">
    <w:abstractNumId w:val="8"/>
  </w:num>
  <w:num w:numId="8" w16cid:durableId="1063019494">
    <w:abstractNumId w:val="1"/>
  </w:num>
  <w:num w:numId="9" w16cid:durableId="1353997860">
    <w:abstractNumId w:val="7"/>
  </w:num>
  <w:num w:numId="10" w16cid:durableId="65691564">
    <w:abstractNumId w:val="0"/>
  </w:num>
  <w:num w:numId="11" w16cid:durableId="938372093">
    <w:abstractNumId w:val="4"/>
  </w:num>
  <w:num w:numId="12" w16cid:durableId="392654172">
    <w:abstractNumId w:val="5"/>
  </w:num>
  <w:num w:numId="13" w16cid:durableId="504052916">
    <w:abstractNumId w:val="6"/>
  </w:num>
  <w:num w:numId="14" w16cid:durableId="8727643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evenAndOddHeaders/>
  <w:drawingGridHorizontalSpacing w:val="97"/>
  <w:drawingGridVerticalSpacing w:val="317"/>
  <w:displayHorizontalDrawingGridEvery w:val="0"/>
  <w:characterSpacingControl w:val="compressPunctuation"/>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CFF"/>
    <w:rsid w:val="000132F5"/>
    <w:rsid w:val="00014D8F"/>
    <w:rsid w:val="00023728"/>
    <w:rsid w:val="0002654D"/>
    <w:rsid w:val="00030C83"/>
    <w:rsid w:val="000312D0"/>
    <w:rsid w:val="0003439E"/>
    <w:rsid w:val="000351BF"/>
    <w:rsid w:val="00046899"/>
    <w:rsid w:val="000506AB"/>
    <w:rsid w:val="0005223E"/>
    <w:rsid w:val="00063D98"/>
    <w:rsid w:val="00064073"/>
    <w:rsid w:val="00064792"/>
    <w:rsid w:val="00070B8D"/>
    <w:rsid w:val="00075A3A"/>
    <w:rsid w:val="000773F7"/>
    <w:rsid w:val="00077944"/>
    <w:rsid w:val="000807EB"/>
    <w:rsid w:val="0008321B"/>
    <w:rsid w:val="00091E80"/>
    <w:rsid w:val="00092B30"/>
    <w:rsid w:val="00096BF1"/>
    <w:rsid w:val="000B5A3D"/>
    <w:rsid w:val="000C0A9E"/>
    <w:rsid w:val="000C5303"/>
    <w:rsid w:val="000D133A"/>
    <w:rsid w:val="000D1B38"/>
    <w:rsid w:val="000D3A87"/>
    <w:rsid w:val="000E0FEE"/>
    <w:rsid w:val="000F458D"/>
    <w:rsid w:val="00103E24"/>
    <w:rsid w:val="00104534"/>
    <w:rsid w:val="00114AC1"/>
    <w:rsid w:val="00115F65"/>
    <w:rsid w:val="00117579"/>
    <w:rsid w:val="00117C3E"/>
    <w:rsid w:val="00126D22"/>
    <w:rsid w:val="00127FC5"/>
    <w:rsid w:val="001362EF"/>
    <w:rsid w:val="001621A2"/>
    <w:rsid w:val="00164C31"/>
    <w:rsid w:val="00166C2B"/>
    <w:rsid w:val="00171DEF"/>
    <w:rsid w:val="00172CB4"/>
    <w:rsid w:val="00181732"/>
    <w:rsid w:val="00182DD7"/>
    <w:rsid w:val="0019226D"/>
    <w:rsid w:val="00197869"/>
    <w:rsid w:val="001A28AF"/>
    <w:rsid w:val="001B0987"/>
    <w:rsid w:val="001B3366"/>
    <w:rsid w:val="001B6760"/>
    <w:rsid w:val="001C3437"/>
    <w:rsid w:val="001C3994"/>
    <w:rsid w:val="001C4452"/>
    <w:rsid w:val="001C775C"/>
    <w:rsid w:val="001D2CBD"/>
    <w:rsid w:val="001D4F38"/>
    <w:rsid w:val="001E4137"/>
    <w:rsid w:val="001E4334"/>
    <w:rsid w:val="001F1566"/>
    <w:rsid w:val="002066A8"/>
    <w:rsid w:val="002070C6"/>
    <w:rsid w:val="002162B1"/>
    <w:rsid w:val="00216D16"/>
    <w:rsid w:val="00233907"/>
    <w:rsid w:val="00241167"/>
    <w:rsid w:val="00241698"/>
    <w:rsid w:val="0024235A"/>
    <w:rsid w:val="002423B4"/>
    <w:rsid w:val="002439C9"/>
    <w:rsid w:val="00252CCD"/>
    <w:rsid w:val="002641F3"/>
    <w:rsid w:val="002716BC"/>
    <w:rsid w:val="00274666"/>
    <w:rsid w:val="002835F0"/>
    <w:rsid w:val="0028380E"/>
    <w:rsid w:val="00286DBF"/>
    <w:rsid w:val="0029005A"/>
    <w:rsid w:val="002974E7"/>
    <w:rsid w:val="002A0613"/>
    <w:rsid w:val="002A0FB0"/>
    <w:rsid w:val="002A7068"/>
    <w:rsid w:val="002C4A0C"/>
    <w:rsid w:val="002D1ECD"/>
    <w:rsid w:val="002D5DC5"/>
    <w:rsid w:val="002D77EE"/>
    <w:rsid w:val="002D7E83"/>
    <w:rsid w:val="002E119D"/>
    <w:rsid w:val="002E5147"/>
    <w:rsid w:val="002E64A2"/>
    <w:rsid w:val="002E7ED1"/>
    <w:rsid w:val="003064A4"/>
    <w:rsid w:val="003123BF"/>
    <w:rsid w:val="0031710D"/>
    <w:rsid w:val="003227BF"/>
    <w:rsid w:val="00325162"/>
    <w:rsid w:val="003306FC"/>
    <w:rsid w:val="0034633B"/>
    <w:rsid w:val="00346726"/>
    <w:rsid w:val="0035257A"/>
    <w:rsid w:val="00354EEA"/>
    <w:rsid w:val="00366C3F"/>
    <w:rsid w:val="00371D36"/>
    <w:rsid w:val="0037323D"/>
    <w:rsid w:val="003749E6"/>
    <w:rsid w:val="003754D8"/>
    <w:rsid w:val="00380F89"/>
    <w:rsid w:val="00395630"/>
    <w:rsid w:val="003968D9"/>
    <w:rsid w:val="003A0C77"/>
    <w:rsid w:val="003A1A76"/>
    <w:rsid w:val="003A1FAE"/>
    <w:rsid w:val="003A7E8F"/>
    <w:rsid w:val="003B4673"/>
    <w:rsid w:val="003C0BEE"/>
    <w:rsid w:val="003C0DC1"/>
    <w:rsid w:val="003D1865"/>
    <w:rsid w:val="00402B4B"/>
    <w:rsid w:val="004033EA"/>
    <w:rsid w:val="00414F66"/>
    <w:rsid w:val="00420593"/>
    <w:rsid w:val="00420ACE"/>
    <w:rsid w:val="00436363"/>
    <w:rsid w:val="00437152"/>
    <w:rsid w:val="0044059F"/>
    <w:rsid w:val="004450BA"/>
    <w:rsid w:val="00450376"/>
    <w:rsid w:val="00460825"/>
    <w:rsid w:val="00461318"/>
    <w:rsid w:val="004661C7"/>
    <w:rsid w:val="00471687"/>
    <w:rsid w:val="0047307E"/>
    <w:rsid w:val="00473623"/>
    <w:rsid w:val="0048111F"/>
    <w:rsid w:val="00483FE6"/>
    <w:rsid w:val="004A0593"/>
    <w:rsid w:val="004A2D27"/>
    <w:rsid w:val="004A5FD2"/>
    <w:rsid w:val="004B5704"/>
    <w:rsid w:val="004B6A0B"/>
    <w:rsid w:val="004B7067"/>
    <w:rsid w:val="004C17C5"/>
    <w:rsid w:val="004C2798"/>
    <w:rsid w:val="004C5602"/>
    <w:rsid w:val="004C7856"/>
    <w:rsid w:val="004D7842"/>
    <w:rsid w:val="004F36AE"/>
    <w:rsid w:val="00503E74"/>
    <w:rsid w:val="00504242"/>
    <w:rsid w:val="00507065"/>
    <w:rsid w:val="00511ED9"/>
    <w:rsid w:val="00514ECE"/>
    <w:rsid w:val="00520E8E"/>
    <w:rsid w:val="00522C43"/>
    <w:rsid w:val="0052308F"/>
    <w:rsid w:val="0052546F"/>
    <w:rsid w:val="0054111B"/>
    <w:rsid w:val="00543974"/>
    <w:rsid w:val="00551BC8"/>
    <w:rsid w:val="00553A69"/>
    <w:rsid w:val="00553AAC"/>
    <w:rsid w:val="0056650A"/>
    <w:rsid w:val="00572921"/>
    <w:rsid w:val="005773E1"/>
    <w:rsid w:val="00581679"/>
    <w:rsid w:val="0058579E"/>
    <w:rsid w:val="005910A9"/>
    <w:rsid w:val="005A0C2E"/>
    <w:rsid w:val="005A3B1A"/>
    <w:rsid w:val="005A44D8"/>
    <w:rsid w:val="005C3A4A"/>
    <w:rsid w:val="005C53C6"/>
    <w:rsid w:val="005D001A"/>
    <w:rsid w:val="005D03B5"/>
    <w:rsid w:val="005D2149"/>
    <w:rsid w:val="005E101E"/>
    <w:rsid w:val="005E1D92"/>
    <w:rsid w:val="005F5E4B"/>
    <w:rsid w:val="005F7E95"/>
    <w:rsid w:val="0060157D"/>
    <w:rsid w:val="0060176D"/>
    <w:rsid w:val="00602B3C"/>
    <w:rsid w:val="006059BA"/>
    <w:rsid w:val="006204FE"/>
    <w:rsid w:val="00621E35"/>
    <w:rsid w:val="00626459"/>
    <w:rsid w:val="00631764"/>
    <w:rsid w:val="006410A4"/>
    <w:rsid w:val="00643607"/>
    <w:rsid w:val="0064436D"/>
    <w:rsid w:val="00651611"/>
    <w:rsid w:val="006536E0"/>
    <w:rsid w:val="00654BC7"/>
    <w:rsid w:val="00662D9E"/>
    <w:rsid w:val="006631BD"/>
    <w:rsid w:val="00674EF0"/>
    <w:rsid w:val="00682B3E"/>
    <w:rsid w:val="00683EF2"/>
    <w:rsid w:val="00691342"/>
    <w:rsid w:val="0069237A"/>
    <w:rsid w:val="006940E2"/>
    <w:rsid w:val="006967F0"/>
    <w:rsid w:val="006A1AD2"/>
    <w:rsid w:val="006B35EB"/>
    <w:rsid w:val="006B5A7E"/>
    <w:rsid w:val="006B692A"/>
    <w:rsid w:val="006B7EC1"/>
    <w:rsid w:val="006C7FA1"/>
    <w:rsid w:val="006F1BB7"/>
    <w:rsid w:val="006F34F4"/>
    <w:rsid w:val="006F71D6"/>
    <w:rsid w:val="00703FC5"/>
    <w:rsid w:val="00704E96"/>
    <w:rsid w:val="0070775F"/>
    <w:rsid w:val="00711E33"/>
    <w:rsid w:val="007121D0"/>
    <w:rsid w:val="00717C6F"/>
    <w:rsid w:val="0072116B"/>
    <w:rsid w:val="00726696"/>
    <w:rsid w:val="00737184"/>
    <w:rsid w:val="00746DB0"/>
    <w:rsid w:val="00746EC5"/>
    <w:rsid w:val="00753E55"/>
    <w:rsid w:val="00762A3F"/>
    <w:rsid w:val="00762FBD"/>
    <w:rsid w:val="007749AE"/>
    <w:rsid w:val="0077715E"/>
    <w:rsid w:val="00777480"/>
    <w:rsid w:val="00781790"/>
    <w:rsid w:val="007817F4"/>
    <w:rsid w:val="00783C8F"/>
    <w:rsid w:val="007863F1"/>
    <w:rsid w:val="007A303D"/>
    <w:rsid w:val="007A462C"/>
    <w:rsid w:val="007A5621"/>
    <w:rsid w:val="007A6F6F"/>
    <w:rsid w:val="007A7E0E"/>
    <w:rsid w:val="007C57D4"/>
    <w:rsid w:val="007C67F6"/>
    <w:rsid w:val="007D1DC2"/>
    <w:rsid w:val="007D400B"/>
    <w:rsid w:val="007D4934"/>
    <w:rsid w:val="007F1815"/>
    <w:rsid w:val="007F3146"/>
    <w:rsid w:val="0080293D"/>
    <w:rsid w:val="00804A88"/>
    <w:rsid w:val="00805B51"/>
    <w:rsid w:val="00806252"/>
    <w:rsid w:val="00811DA3"/>
    <w:rsid w:val="00812C0F"/>
    <w:rsid w:val="008262B8"/>
    <w:rsid w:val="008276C0"/>
    <w:rsid w:val="00836123"/>
    <w:rsid w:val="00853E4A"/>
    <w:rsid w:val="0085647C"/>
    <w:rsid w:val="008755EA"/>
    <w:rsid w:val="00876F3A"/>
    <w:rsid w:val="0088589D"/>
    <w:rsid w:val="008A3AE7"/>
    <w:rsid w:val="008B0EAB"/>
    <w:rsid w:val="008E10BE"/>
    <w:rsid w:val="008F4024"/>
    <w:rsid w:val="00912438"/>
    <w:rsid w:val="0091617A"/>
    <w:rsid w:val="00920FEF"/>
    <w:rsid w:val="009238D8"/>
    <w:rsid w:val="00923D2B"/>
    <w:rsid w:val="009274A1"/>
    <w:rsid w:val="00930E34"/>
    <w:rsid w:val="00931820"/>
    <w:rsid w:val="00934EA5"/>
    <w:rsid w:val="00936DAC"/>
    <w:rsid w:val="009469E5"/>
    <w:rsid w:val="009615C6"/>
    <w:rsid w:val="00961D17"/>
    <w:rsid w:val="009623AA"/>
    <w:rsid w:val="0096327F"/>
    <w:rsid w:val="009640C6"/>
    <w:rsid w:val="009654BF"/>
    <w:rsid w:val="00966A9A"/>
    <w:rsid w:val="00966BF1"/>
    <w:rsid w:val="00975DCE"/>
    <w:rsid w:val="00984657"/>
    <w:rsid w:val="00990E93"/>
    <w:rsid w:val="00991DF5"/>
    <w:rsid w:val="00994447"/>
    <w:rsid w:val="009A4344"/>
    <w:rsid w:val="009A4601"/>
    <w:rsid w:val="009A6595"/>
    <w:rsid w:val="009A6DBD"/>
    <w:rsid w:val="009B254E"/>
    <w:rsid w:val="009B33FD"/>
    <w:rsid w:val="009C2112"/>
    <w:rsid w:val="009C51D6"/>
    <w:rsid w:val="009D385F"/>
    <w:rsid w:val="009E174B"/>
    <w:rsid w:val="009E2074"/>
    <w:rsid w:val="009E710F"/>
    <w:rsid w:val="009F1AE9"/>
    <w:rsid w:val="009F322E"/>
    <w:rsid w:val="009F56BE"/>
    <w:rsid w:val="00A034F0"/>
    <w:rsid w:val="00A036D9"/>
    <w:rsid w:val="00A07D76"/>
    <w:rsid w:val="00A11B4B"/>
    <w:rsid w:val="00A12990"/>
    <w:rsid w:val="00A17FE0"/>
    <w:rsid w:val="00A3117D"/>
    <w:rsid w:val="00A34211"/>
    <w:rsid w:val="00A36553"/>
    <w:rsid w:val="00A371B2"/>
    <w:rsid w:val="00A41008"/>
    <w:rsid w:val="00A43934"/>
    <w:rsid w:val="00A46934"/>
    <w:rsid w:val="00A5182A"/>
    <w:rsid w:val="00A51ACB"/>
    <w:rsid w:val="00A5256A"/>
    <w:rsid w:val="00A54AD8"/>
    <w:rsid w:val="00A55816"/>
    <w:rsid w:val="00A615AF"/>
    <w:rsid w:val="00A62149"/>
    <w:rsid w:val="00A631EE"/>
    <w:rsid w:val="00A6416D"/>
    <w:rsid w:val="00A72A32"/>
    <w:rsid w:val="00A74588"/>
    <w:rsid w:val="00A77354"/>
    <w:rsid w:val="00A8594A"/>
    <w:rsid w:val="00A872F6"/>
    <w:rsid w:val="00AB24A8"/>
    <w:rsid w:val="00AB3861"/>
    <w:rsid w:val="00AB3FF0"/>
    <w:rsid w:val="00AB615A"/>
    <w:rsid w:val="00AC1B88"/>
    <w:rsid w:val="00AC25BE"/>
    <w:rsid w:val="00AC4C53"/>
    <w:rsid w:val="00AC59E1"/>
    <w:rsid w:val="00AC7D9E"/>
    <w:rsid w:val="00AD3379"/>
    <w:rsid w:val="00AD4C8E"/>
    <w:rsid w:val="00AD59A6"/>
    <w:rsid w:val="00AD5F78"/>
    <w:rsid w:val="00AE2B82"/>
    <w:rsid w:val="00AE648A"/>
    <w:rsid w:val="00AE6BF3"/>
    <w:rsid w:val="00AE7CA1"/>
    <w:rsid w:val="00AF0063"/>
    <w:rsid w:val="00AF663B"/>
    <w:rsid w:val="00AF6C9C"/>
    <w:rsid w:val="00AF7160"/>
    <w:rsid w:val="00B014CD"/>
    <w:rsid w:val="00B02DF3"/>
    <w:rsid w:val="00B11F65"/>
    <w:rsid w:val="00B177D6"/>
    <w:rsid w:val="00B23783"/>
    <w:rsid w:val="00B4598B"/>
    <w:rsid w:val="00B47D1A"/>
    <w:rsid w:val="00B5124C"/>
    <w:rsid w:val="00B66839"/>
    <w:rsid w:val="00B70C1B"/>
    <w:rsid w:val="00B74DDD"/>
    <w:rsid w:val="00B84AEC"/>
    <w:rsid w:val="00B85579"/>
    <w:rsid w:val="00BB0F45"/>
    <w:rsid w:val="00BC068A"/>
    <w:rsid w:val="00BC09EE"/>
    <w:rsid w:val="00BC3307"/>
    <w:rsid w:val="00BC379D"/>
    <w:rsid w:val="00BC5741"/>
    <w:rsid w:val="00BD1709"/>
    <w:rsid w:val="00BD32D0"/>
    <w:rsid w:val="00BD7192"/>
    <w:rsid w:val="00BE0B24"/>
    <w:rsid w:val="00BF0C4A"/>
    <w:rsid w:val="00BF4372"/>
    <w:rsid w:val="00BF4D2F"/>
    <w:rsid w:val="00BF6AD0"/>
    <w:rsid w:val="00BF6F77"/>
    <w:rsid w:val="00C02ADB"/>
    <w:rsid w:val="00C07F28"/>
    <w:rsid w:val="00C20B03"/>
    <w:rsid w:val="00C20F13"/>
    <w:rsid w:val="00C2487E"/>
    <w:rsid w:val="00C2725E"/>
    <w:rsid w:val="00C30FCE"/>
    <w:rsid w:val="00C31296"/>
    <w:rsid w:val="00C324F6"/>
    <w:rsid w:val="00C339AF"/>
    <w:rsid w:val="00C36AA6"/>
    <w:rsid w:val="00C4129C"/>
    <w:rsid w:val="00C4527D"/>
    <w:rsid w:val="00C46315"/>
    <w:rsid w:val="00C47547"/>
    <w:rsid w:val="00C5541C"/>
    <w:rsid w:val="00C80608"/>
    <w:rsid w:val="00C81842"/>
    <w:rsid w:val="00C854B7"/>
    <w:rsid w:val="00C90DFD"/>
    <w:rsid w:val="00C9129B"/>
    <w:rsid w:val="00C93072"/>
    <w:rsid w:val="00C93634"/>
    <w:rsid w:val="00C94E9F"/>
    <w:rsid w:val="00C95380"/>
    <w:rsid w:val="00CA096E"/>
    <w:rsid w:val="00CA12C2"/>
    <w:rsid w:val="00CA2CAF"/>
    <w:rsid w:val="00CB5D27"/>
    <w:rsid w:val="00CD5B36"/>
    <w:rsid w:val="00CD5D7D"/>
    <w:rsid w:val="00CD62DD"/>
    <w:rsid w:val="00CE2252"/>
    <w:rsid w:val="00CF0F7C"/>
    <w:rsid w:val="00CF3C44"/>
    <w:rsid w:val="00CF542D"/>
    <w:rsid w:val="00D026E2"/>
    <w:rsid w:val="00D03988"/>
    <w:rsid w:val="00D0717E"/>
    <w:rsid w:val="00D10311"/>
    <w:rsid w:val="00D1177A"/>
    <w:rsid w:val="00D13754"/>
    <w:rsid w:val="00D21270"/>
    <w:rsid w:val="00D22025"/>
    <w:rsid w:val="00D2790D"/>
    <w:rsid w:val="00D324DA"/>
    <w:rsid w:val="00D33332"/>
    <w:rsid w:val="00D446A3"/>
    <w:rsid w:val="00D51457"/>
    <w:rsid w:val="00D5155C"/>
    <w:rsid w:val="00D55100"/>
    <w:rsid w:val="00D65CE5"/>
    <w:rsid w:val="00D73BFE"/>
    <w:rsid w:val="00D758F5"/>
    <w:rsid w:val="00D86B1D"/>
    <w:rsid w:val="00D87729"/>
    <w:rsid w:val="00D91B81"/>
    <w:rsid w:val="00D91B92"/>
    <w:rsid w:val="00D96B8A"/>
    <w:rsid w:val="00D97C65"/>
    <w:rsid w:val="00DA556B"/>
    <w:rsid w:val="00DC5EFB"/>
    <w:rsid w:val="00DE394D"/>
    <w:rsid w:val="00DE6ED1"/>
    <w:rsid w:val="00DF3CC1"/>
    <w:rsid w:val="00DF7EB5"/>
    <w:rsid w:val="00E01233"/>
    <w:rsid w:val="00E1353D"/>
    <w:rsid w:val="00E15DC0"/>
    <w:rsid w:val="00E220B6"/>
    <w:rsid w:val="00E33B99"/>
    <w:rsid w:val="00E378C8"/>
    <w:rsid w:val="00E40E99"/>
    <w:rsid w:val="00E45186"/>
    <w:rsid w:val="00E47032"/>
    <w:rsid w:val="00E519D7"/>
    <w:rsid w:val="00E6424E"/>
    <w:rsid w:val="00E65729"/>
    <w:rsid w:val="00E70432"/>
    <w:rsid w:val="00E70672"/>
    <w:rsid w:val="00E70BA4"/>
    <w:rsid w:val="00E72BC6"/>
    <w:rsid w:val="00E74C3A"/>
    <w:rsid w:val="00E76D4C"/>
    <w:rsid w:val="00E81008"/>
    <w:rsid w:val="00E87FAA"/>
    <w:rsid w:val="00E95E11"/>
    <w:rsid w:val="00E965CB"/>
    <w:rsid w:val="00EA4C1F"/>
    <w:rsid w:val="00EB06D3"/>
    <w:rsid w:val="00EB7845"/>
    <w:rsid w:val="00EC19F1"/>
    <w:rsid w:val="00EC1FBB"/>
    <w:rsid w:val="00EC449F"/>
    <w:rsid w:val="00EE5EC9"/>
    <w:rsid w:val="00EE6715"/>
    <w:rsid w:val="00EE6FC6"/>
    <w:rsid w:val="00EE7C26"/>
    <w:rsid w:val="00F04B7D"/>
    <w:rsid w:val="00F10CFF"/>
    <w:rsid w:val="00F15D91"/>
    <w:rsid w:val="00F25145"/>
    <w:rsid w:val="00F31F77"/>
    <w:rsid w:val="00F34EDD"/>
    <w:rsid w:val="00F35B2F"/>
    <w:rsid w:val="00F471D2"/>
    <w:rsid w:val="00F55AB7"/>
    <w:rsid w:val="00F55B43"/>
    <w:rsid w:val="00F576CD"/>
    <w:rsid w:val="00F73762"/>
    <w:rsid w:val="00F753CE"/>
    <w:rsid w:val="00F84323"/>
    <w:rsid w:val="00F90A8A"/>
    <w:rsid w:val="00F9789D"/>
    <w:rsid w:val="00FA05C8"/>
    <w:rsid w:val="00FA6513"/>
    <w:rsid w:val="00FB40A8"/>
    <w:rsid w:val="00FB4E94"/>
    <w:rsid w:val="00FB6EE0"/>
    <w:rsid w:val="00FD6887"/>
    <w:rsid w:val="00FE0979"/>
    <w:rsid w:val="00FE63EB"/>
    <w:rsid w:val="00FF02CB"/>
    <w:rsid w:val="00FF0789"/>
    <w:rsid w:val="00FF5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79177F41"/>
  <w15:chartTrackingRefBased/>
  <w15:docId w15:val="{96AD6080-2626-4C50-A570-72FE5E61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27F"/>
    <w:pPr>
      <w:widowControl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0CFF"/>
    <w:pPr>
      <w:tabs>
        <w:tab w:val="center" w:pos="4252"/>
        <w:tab w:val="right" w:pos="8504"/>
      </w:tabs>
      <w:snapToGrid w:val="0"/>
    </w:pPr>
  </w:style>
  <w:style w:type="character" w:customStyle="1" w:styleId="a4">
    <w:name w:val="ヘッダー (文字)"/>
    <w:basedOn w:val="a0"/>
    <w:link w:val="a3"/>
    <w:uiPriority w:val="99"/>
    <w:rsid w:val="00F10CFF"/>
  </w:style>
  <w:style w:type="paragraph" w:styleId="a5">
    <w:name w:val="footer"/>
    <w:basedOn w:val="a"/>
    <w:link w:val="a6"/>
    <w:uiPriority w:val="99"/>
    <w:unhideWhenUsed/>
    <w:rsid w:val="00F10CFF"/>
    <w:pPr>
      <w:tabs>
        <w:tab w:val="center" w:pos="4252"/>
        <w:tab w:val="right" w:pos="8504"/>
      </w:tabs>
      <w:snapToGrid w:val="0"/>
    </w:pPr>
  </w:style>
  <w:style w:type="character" w:customStyle="1" w:styleId="a6">
    <w:name w:val="フッター (文字)"/>
    <w:basedOn w:val="a0"/>
    <w:link w:val="a5"/>
    <w:uiPriority w:val="99"/>
    <w:rsid w:val="00F10CFF"/>
  </w:style>
  <w:style w:type="paragraph" w:styleId="a7">
    <w:name w:val="List Paragraph"/>
    <w:basedOn w:val="a"/>
    <w:uiPriority w:val="34"/>
    <w:qFormat/>
    <w:rsid w:val="00F10CFF"/>
    <w:pPr>
      <w:ind w:leftChars="400" w:left="840"/>
    </w:pPr>
    <w:rPr>
      <w:sz w:val="21"/>
    </w:rPr>
  </w:style>
  <w:style w:type="paragraph" w:styleId="a8">
    <w:name w:val="Balloon Text"/>
    <w:basedOn w:val="a"/>
    <w:link w:val="a9"/>
    <w:uiPriority w:val="99"/>
    <w:semiHidden/>
    <w:unhideWhenUsed/>
    <w:rsid w:val="00D91B81"/>
    <w:rPr>
      <w:rFonts w:ascii="Arial" w:eastAsia="ＭＳ ゴシック" w:hAnsi="Arial" w:cs="Times New Roman"/>
      <w:sz w:val="18"/>
      <w:szCs w:val="18"/>
    </w:rPr>
  </w:style>
  <w:style w:type="character" w:customStyle="1" w:styleId="a9">
    <w:name w:val="吹き出し (文字)"/>
    <w:link w:val="a8"/>
    <w:uiPriority w:val="99"/>
    <w:semiHidden/>
    <w:rsid w:val="00D91B81"/>
    <w:rPr>
      <w:rFonts w:ascii="Arial" w:eastAsia="ＭＳ ゴシック" w:hAnsi="Arial" w:cs="Times New Roman"/>
      <w:sz w:val="18"/>
      <w:szCs w:val="18"/>
    </w:rPr>
  </w:style>
  <w:style w:type="table" w:styleId="aa">
    <w:name w:val="Table Grid"/>
    <w:basedOn w:val="a1"/>
    <w:uiPriority w:val="59"/>
    <w:rsid w:val="00826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39"/>
    <w:rsid w:val="00414F66"/>
    <w:rPr>
      <w:rFonts w:ascii="UD デジタル 教科書体 NP-R" w:eastAsia="UD デジタル 教科書体 NP-R" w:hAnsi="游明朝"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iPriority w:val="35"/>
    <w:unhideWhenUsed/>
    <w:qFormat/>
    <w:rsid w:val="00CD5D7D"/>
    <w:rPr>
      <w:b/>
      <w:bCs/>
      <w:sz w:val="21"/>
      <w:szCs w:val="21"/>
    </w:rPr>
  </w:style>
  <w:style w:type="character" w:styleId="ac">
    <w:name w:val="Hyperlink"/>
    <w:uiPriority w:val="99"/>
    <w:unhideWhenUsed/>
    <w:rsid w:val="003A1A76"/>
    <w:rPr>
      <w:color w:val="0563C1"/>
      <w:u w:val="single"/>
    </w:rPr>
  </w:style>
  <w:style w:type="character" w:styleId="ad">
    <w:name w:val="Unresolved Mention"/>
    <w:uiPriority w:val="99"/>
    <w:semiHidden/>
    <w:unhideWhenUsed/>
    <w:rsid w:val="003A1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696790">
      <w:bodyDiv w:val="1"/>
      <w:marLeft w:val="0"/>
      <w:marRight w:val="0"/>
      <w:marTop w:val="0"/>
      <w:marBottom w:val="0"/>
      <w:divBdr>
        <w:top w:val="none" w:sz="0" w:space="0" w:color="auto"/>
        <w:left w:val="none" w:sz="0" w:space="0" w:color="auto"/>
        <w:bottom w:val="none" w:sz="0" w:space="0" w:color="auto"/>
        <w:right w:val="none" w:sz="0" w:space="0" w:color="auto"/>
      </w:divBdr>
    </w:div>
    <w:div w:id="207692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AF1A-A322-4735-8310-BBE85729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3</Pages>
  <Words>501</Words>
  <Characters>2857</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実教出版株式会社</dc:creator>
  <cp:keywords/>
  <cp:lastModifiedBy>西野　和典</cp:lastModifiedBy>
  <cp:revision>237</cp:revision>
  <cp:lastPrinted>2012-02-04T04:19:00Z</cp:lastPrinted>
  <dcterms:created xsi:type="dcterms:W3CDTF">2023-03-06T15:14:00Z</dcterms:created>
  <dcterms:modified xsi:type="dcterms:W3CDTF">2023-03-09T05:41:00Z</dcterms:modified>
</cp:coreProperties>
</file>