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209A3" w14:textId="77777777" w:rsidR="00693596" w:rsidRPr="00134D6B" w:rsidRDefault="00693596" w:rsidP="00890118">
      <w:pPr>
        <w:pStyle w:val="a8"/>
        <w:spacing w:line="400" w:lineRule="exact"/>
        <w:textAlignment w:val="auto"/>
        <w:rPr>
          <w:rFonts w:ascii="ＭＳ Ｐゴシック" w:eastAsia="ＭＳ Ｐゴシック" w:hAnsi="ＭＳ Ｐゴシック" w:hint="default"/>
          <w:b/>
          <w:sz w:val="32"/>
          <w:szCs w:val="32"/>
        </w:rPr>
      </w:pPr>
      <w:r w:rsidRPr="00134D6B">
        <w:rPr>
          <w:rFonts w:ascii="ＭＳ Ｐゴシック" w:eastAsia="ＭＳ Ｐゴシック" w:hAnsi="ＭＳ Ｐゴシック"/>
          <w:b/>
          <w:sz w:val="32"/>
          <w:szCs w:val="32"/>
        </w:rPr>
        <w:t>4</w:t>
      </w:r>
      <w:r w:rsidR="007957B2">
        <w:rPr>
          <w:rFonts w:ascii="ＭＳ Ｐゴシック" w:eastAsia="ＭＳ Ｐゴシック" w:hAnsi="ＭＳ Ｐゴシック"/>
          <w:b/>
          <w:sz w:val="32"/>
          <w:szCs w:val="32"/>
        </w:rPr>
        <w:t>節</w:t>
      </w:r>
      <w:r w:rsidRPr="00134D6B">
        <w:rPr>
          <w:rFonts w:ascii="ＭＳ Ｐゴシック" w:eastAsia="ＭＳ Ｐゴシック" w:hAnsi="ＭＳ Ｐゴシック"/>
          <w:b/>
          <w:sz w:val="32"/>
          <w:szCs w:val="32"/>
        </w:rPr>
        <w:t xml:space="preserve">　</w:t>
      </w:r>
      <w:r w:rsidRPr="00134D6B">
        <w:rPr>
          <w:rStyle w:val="9QW2"/>
          <w:rFonts w:ascii="ＭＳ Ｐゴシック" w:hAnsi="ＭＳ Ｐゴシック"/>
          <w:b/>
          <w:sz w:val="32"/>
          <w:szCs w:val="32"/>
        </w:rPr>
        <w:t>化学結合と物質</w:t>
      </w:r>
    </w:p>
    <w:p w14:paraId="7698890E" w14:textId="77777777" w:rsidR="00693596" w:rsidRPr="006D09A6" w:rsidRDefault="00693596" w:rsidP="00890118">
      <w:pPr>
        <w:pStyle w:val="a7"/>
        <w:spacing w:line="400" w:lineRule="exact"/>
        <w:textAlignment w:val="auto"/>
        <w:rPr>
          <w:rFonts w:cs="Times New Roman" w:hint="default"/>
          <w:sz w:val="21"/>
          <w:szCs w:val="21"/>
        </w:rPr>
      </w:pPr>
      <w:r w:rsidRPr="006D09A6">
        <w:rPr>
          <w:rFonts w:cs="Times New Roman" w:hint="default"/>
          <w:sz w:val="21"/>
          <w:szCs w:val="21"/>
        </w:rPr>
        <w:t>Chemical Bond and Substances</w:t>
      </w:r>
    </w:p>
    <w:p w14:paraId="54CECBEE" w14:textId="77777777" w:rsidR="00693596" w:rsidRDefault="00693596" w:rsidP="00890118">
      <w:pPr>
        <w:pStyle w:val="02"/>
        <w:spacing w:line="400" w:lineRule="exact"/>
        <w:textAlignment w:val="auto"/>
        <w:rPr>
          <w:rFonts w:hint="default"/>
          <w:sz w:val="21"/>
          <w:szCs w:val="21"/>
        </w:rPr>
      </w:pPr>
      <w:r w:rsidRPr="00890118">
        <w:rPr>
          <w:sz w:val="21"/>
          <w:szCs w:val="21"/>
        </w:rPr>
        <w:t>物質は，原子の結合の仕方によって，イオン結合からなる物質や共有結合からなる物質，金属結合からなる物質に分類することができる。さまざまな物質を通して，化学結合と物質にはどのような関係性があるか，みてみよう。</w:t>
      </w:r>
    </w:p>
    <w:p w14:paraId="1C724E64" w14:textId="77777777" w:rsidR="00890118" w:rsidRDefault="00890118" w:rsidP="00890118">
      <w:pPr>
        <w:pStyle w:val="02"/>
        <w:spacing w:line="400" w:lineRule="exact"/>
        <w:textAlignment w:val="auto"/>
        <w:rPr>
          <w:rFonts w:hint="default"/>
          <w:sz w:val="21"/>
          <w:szCs w:val="21"/>
        </w:rPr>
      </w:pPr>
    </w:p>
    <w:p w14:paraId="68361F81" w14:textId="77777777" w:rsidR="00890118" w:rsidRDefault="00890118" w:rsidP="00890118">
      <w:pPr>
        <w:pStyle w:val="a8"/>
        <w:spacing w:line="400" w:lineRule="exact"/>
        <w:textAlignment w:val="auto"/>
        <w:rPr>
          <w:rStyle w:val="9QW2"/>
          <w:rFonts w:ascii="ＭＳ Ｐゴシック" w:hAnsi="ＭＳ Ｐゴシック" w:hint="default"/>
          <w:b/>
          <w:sz w:val="28"/>
          <w:szCs w:val="28"/>
        </w:rPr>
      </w:pPr>
      <w:r w:rsidRPr="007A200A">
        <w:rPr>
          <w:rFonts w:ascii="ＭＳ Ｐゴシック" w:eastAsia="ＭＳ Ｐゴシック" w:hAnsi="ＭＳ Ｐゴシック"/>
          <w:b/>
          <w:sz w:val="28"/>
          <w:szCs w:val="28"/>
        </w:rPr>
        <w:t xml:space="preserve">1　</w:t>
      </w:r>
      <w:r w:rsidRPr="007A200A">
        <w:rPr>
          <w:rStyle w:val="9QW2"/>
          <w:rFonts w:ascii="ＭＳ Ｐゴシック" w:hAnsi="ＭＳ Ｐゴシック"/>
          <w:b/>
          <w:sz w:val="28"/>
          <w:szCs w:val="28"/>
        </w:rPr>
        <w:t>物質の分類</w:t>
      </w:r>
    </w:p>
    <w:p w14:paraId="7F637525" w14:textId="77777777" w:rsidR="00890118" w:rsidRPr="007A200A" w:rsidRDefault="00890118" w:rsidP="00890118">
      <w:pPr>
        <w:pStyle w:val="a8"/>
        <w:spacing w:line="400" w:lineRule="exact"/>
        <w:textAlignment w:val="auto"/>
        <w:rPr>
          <w:rFonts w:ascii="ＭＳ Ｐゴシック" w:eastAsia="ＭＳ Ｐゴシック" w:hAnsi="ＭＳ Ｐゴシック" w:hint="default"/>
          <w:b/>
          <w:sz w:val="28"/>
          <w:szCs w:val="28"/>
        </w:rPr>
      </w:pPr>
    </w:p>
    <w:p w14:paraId="2592121E" w14:textId="77777777" w:rsidR="00890118" w:rsidRPr="007A200A" w:rsidRDefault="00890118" w:rsidP="00890118">
      <w:pPr>
        <w:pStyle w:val="a8"/>
        <w:spacing w:line="400" w:lineRule="exact"/>
        <w:textAlignment w:val="auto"/>
        <w:rPr>
          <w:rFonts w:ascii="ＭＳ Ｐゴシック" w:eastAsia="ＭＳ Ｐゴシック" w:hAnsi="ＭＳ Ｐゴシック" w:hint="default"/>
          <w:b/>
          <w:sz w:val="28"/>
          <w:szCs w:val="28"/>
        </w:rPr>
      </w:pPr>
      <w:r w:rsidRPr="007A200A">
        <w:rPr>
          <w:rFonts w:ascii="ＭＳ Ｐゴシック" w:eastAsia="ＭＳ Ｐゴシック" w:hAnsi="ＭＳ Ｐゴシック"/>
          <w:b/>
          <w:sz w:val="28"/>
          <w:szCs w:val="28"/>
        </w:rPr>
        <w:t>A</w:t>
      </w:r>
      <w:r>
        <w:rPr>
          <w:rFonts w:ascii="ＭＳ Ｐゴシック" w:eastAsia="ＭＳ Ｐゴシック" w:hAnsi="ＭＳ Ｐゴシック"/>
          <w:b/>
          <w:sz w:val="28"/>
          <w:szCs w:val="28"/>
        </w:rPr>
        <w:t xml:space="preserve">　</w:t>
      </w:r>
      <w:r w:rsidRPr="007A200A">
        <w:rPr>
          <w:rStyle w:val="9QW2"/>
          <w:rFonts w:ascii="ＭＳ Ｐゴシック" w:hAnsi="ＭＳ Ｐゴシック"/>
          <w:b/>
          <w:sz w:val="28"/>
          <w:szCs w:val="28"/>
        </w:rPr>
        <w:t>物質と化学結合</w:t>
      </w:r>
    </w:p>
    <w:p w14:paraId="6FCDBE2B" w14:textId="77777777" w:rsidR="00890118" w:rsidRPr="00A64FBB" w:rsidRDefault="00890118" w:rsidP="00890118">
      <w:pPr>
        <w:pStyle w:val="a9"/>
        <w:spacing w:line="400" w:lineRule="exact"/>
        <w:textAlignment w:val="auto"/>
        <w:rPr>
          <w:rFonts w:hint="default"/>
          <w:sz w:val="21"/>
          <w:szCs w:val="21"/>
        </w:rPr>
      </w:pPr>
      <w:r w:rsidRPr="00A64FBB">
        <w:rPr>
          <w:sz w:val="21"/>
          <w:szCs w:val="21"/>
        </w:rPr>
        <w:t xml:space="preserve">　物質を構成する原子の種類と組み合わせによって</w:t>
      </w:r>
      <w:r w:rsidRPr="00A64FBB">
        <w:rPr>
          <w:rStyle w:val="H"/>
          <w:sz w:val="21"/>
          <w:szCs w:val="21"/>
        </w:rPr>
        <w:t>，</w:t>
      </w:r>
      <w:r w:rsidRPr="00A64FBB">
        <w:rPr>
          <w:sz w:val="21"/>
          <w:szCs w:val="21"/>
        </w:rPr>
        <w:t>原子間にできる結合の種類がちがってくる。</w:t>
      </w:r>
    </w:p>
    <w:p w14:paraId="43057D71" w14:textId="77777777" w:rsidR="00890118" w:rsidRPr="00A64FBB" w:rsidRDefault="00890118" w:rsidP="00890118">
      <w:pPr>
        <w:pStyle w:val="a9"/>
        <w:spacing w:line="400" w:lineRule="exact"/>
        <w:textAlignment w:val="auto"/>
        <w:rPr>
          <w:rFonts w:hint="default"/>
          <w:sz w:val="21"/>
          <w:szCs w:val="21"/>
        </w:rPr>
      </w:pPr>
      <w:r>
        <w:rPr>
          <w:rStyle w:val="14QM"/>
          <w:rFonts w:ascii="ＭＳ Ｐゴシック" w:hAnsi="ＭＳ Ｐゴシック"/>
          <w:b/>
          <w:sz w:val="21"/>
          <w:szCs w:val="21"/>
        </w:rPr>
        <w:t>▶</w:t>
      </w:r>
      <w:r w:rsidRPr="00A64FBB">
        <w:rPr>
          <w:rStyle w:val="14QM"/>
          <w:rFonts w:ascii="ＭＳ Ｐゴシック" w:hAnsi="ＭＳ Ｐゴシック"/>
          <w:b/>
          <w:sz w:val="21"/>
          <w:szCs w:val="21"/>
        </w:rPr>
        <w:t>金属原子どうしの結合</w:t>
      </w:r>
      <w:r w:rsidRPr="00A64FBB">
        <w:rPr>
          <w:sz w:val="21"/>
          <w:szCs w:val="21"/>
        </w:rPr>
        <w:t xml:space="preserve">　金属原子では</w:t>
      </w:r>
      <w:r w:rsidRPr="00A64FBB">
        <w:rPr>
          <w:rStyle w:val="H"/>
          <w:sz w:val="21"/>
          <w:szCs w:val="21"/>
        </w:rPr>
        <w:t>，</w:t>
      </w:r>
      <w:r w:rsidRPr="00A64FBB">
        <w:rPr>
          <w:sz w:val="21"/>
          <w:szCs w:val="21"/>
        </w:rPr>
        <w:t>その価電子が自由電子となって原子間を自由に移動することができるため</w:t>
      </w:r>
      <w:r w:rsidRPr="00A64FBB">
        <w:rPr>
          <w:rStyle w:val="H"/>
          <w:sz w:val="21"/>
          <w:szCs w:val="21"/>
        </w:rPr>
        <w:t>，</w:t>
      </w:r>
      <w:r w:rsidRPr="00A64FBB">
        <w:rPr>
          <w:rStyle w:val="14QW5"/>
          <w:rFonts w:ascii="ＭＳ Ｐゴシック" w:hAnsi="ＭＳ Ｐゴシック"/>
          <w:b/>
          <w:sz w:val="21"/>
          <w:szCs w:val="21"/>
        </w:rPr>
        <w:t>金属結合</w:t>
      </w:r>
      <w:r w:rsidRPr="00A64FBB">
        <w:rPr>
          <w:sz w:val="21"/>
          <w:szCs w:val="21"/>
        </w:rPr>
        <w:t>が形成される。</w:t>
      </w:r>
    </w:p>
    <w:p w14:paraId="44AA41C6" w14:textId="77777777" w:rsidR="00890118" w:rsidRPr="00A64FBB" w:rsidRDefault="00890118" w:rsidP="00890118">
      <w:pPr>
        <w:pStyle w:val="a9"/>
        <w:spacing w:line="400" w:lineRule="exact"/>
        <w:textAlignment w:val="auto"/>
        <w:rPr>
          <w:rFonts w:hint="default"/>
          <w:sz w:val="21"/>
          <w:szCs w:val="21"/>
        </w:rPr>
      </w:pPr>
      <w:r>
        <w:rPr>
          <w:rStyle w:val="14QM"/>
          <w:rFonts w:ascii="ＭＳ Ｐゴシック" w:hAnsi="ＭＳ Ｐゴシック"/>
          <w:b/>
          <w:sz w:val="21"/>
          <w:szCs w:val="21"/>
        </w:rPr>
        <w:t>▶</w:t>
      </w:r>
      <w:r w:rsidRPr="007500CA">
        <w:rPr>
          <w:rStyle w:val="14QM"/>
          <w:rFonts w:ascii="ＭＳ Ｐゴシック" w:hAnsi="ＭＳ Ｐゴシック"/>
          <w:b/>
          <w:sz w:val="21"/>
          <w:szCs w:val="21"/>
        </w:rPr>
        <w:t>金属原子と非金属原子の結合</w:t>
      </w:r>
      <w:r w:rsidRPr="00A64FBB">
        <w:rPr>
          <w:sz w:val="21"/>
          <w:szCs w:val="21"/>
        </w:rPr>
        <w:t xml:space="preserve">　金属原子が電子を与えてできた陽イオンと</w:t>
      </w:r>
      <w:r w:rsidRPr="00A64FBB">
        <w:rPr>
          <w:rStyle w:val="H"/>
          <w:sz w:val="21"/>
          <w:szCs w:val="21"/>
        </w:rPr>
        <w:t>，</w:t>
      </w:r>
      <w:r w:rsidRPr="00A64FBB">
        <w:rPr>
          <w:sz w:val="21"/>
          <w:szCs w:val="21"/>
        </w:rPr>
        <w:t>非金属原子が電子を受け取ってできた陰イオンが</w:t>
      </w:r>
      <w:r w:rsidRPr="00A64FBB">
        <w:rPr>
          <w:rStyle w:val="H"/>
          <w:sz w:val="21"/>
          <w:szCs w:val="21"/>
        </w:rPr>
        <w:t>，</w:t>
      </w:r>
      <w:r w:rsidRPr="00A64FBB">
        <w:rPr>
          <w:sz w:val="21"/>
          <w:szCs w:val="21"/>
        </w:rPr>
        <w:t>静電気的な力で引きあうため</w:t>
      </w:r>
      <w:r w:rsidRPr="00A64FBB">
        <w:rPr>
          <w:rStyle w:val="H"/>
          <w:sz w:val="21"/>
          <w:szCs w:val="21"/>
        </w:rPr>
        <w:t>，</w:t>
      </w:r>
      <w:r w:rsidRPr="00EA1363">
        <w:rPr>
          <w:rStyle w:val="14QW5"/>
          <w:rFonts w:ascii="ＭＳ Ｐゴシック" w:hAnsi="ＭＳ Ｐゴシック"/>
          <w:b/>
          <w:sz w:val="21"/>
          <w:szCs w:val="21"/>
        </w:rPr>
        <w:t>イオン結合</w:t>
      </w:r>
      <w:r w:rsidRPr="00A64FBB">
        <w:rPr>
          <w:sz w:val="21"/>
          <w:szCs w:val="21"/>
        </w:rPr>
        <w:t>が形成される。</w:t>
      </w:r>
    </w:p>
    <w:p w14:paraId="52AA2E15" w14:textId="77777777" w:rsidR="00890118" w:rsidRPr="00A64FBB" w:rsidRDefault="00890118" w:rsidP="00890118">
      <w:pPr>
        <w:pStyle w:val="a9"/>
        <w:spacing w:line="400" w:lineRule="exact"/>
        <w:textAlignment w:val="auto"/>
        <w:rPr>
          <w:rFonts w:hint="default"/>
          <w:sz w:val="21"/>
          <w:szCs w:val="21"/>
        </w:rPr>
      </w:pPr>
      <w:r>
        <w:rPr>
          <w:rStyle w:val="14QM"/>
          <w:rFonts w:ascii="ＭＳ Ｐゴシック" w:hAnsi="ＭＳ Ｐゴシック"/>
          <w:b/>
          <w:sz w:val="21"/>
          <w:szCs w:val="21"/>
        </w:rPr>
        <w:t>▶</w:t>
      </w:r>
      <w:r w:rsidRPr="00EA1363">
        <w:rPr>
          <w:rStyle w:val="14QM"/>
          <w:rFonts w:ascii="ＭＳ Ｐゴシック" w:hAnsi="ＭＳ Ｐゴシック"/>
          <w:b/>
          <w:sz w:val="21"/>
          <w:szCs w:val="21"/>
        </w:rPr>
        <w:t>非金属原子どうしの結合</w:t>
      </w:r>
      <w:r w:rsidRPr="00A64FBB">
        <w:rPr>
          <w:sz w:val="21"/>
          <w:szCs w:val="21"/>
        </w:rPr>
        <w:t xml:space="preserve">　非金属原子では</w:t>
      </w:r>
      <w:r w:rsidRPr="00A64FBB">
        <w:rPr>
          <w:rStyle w:val="H"/>
          <w:sz w:val="21"/>
          <w:szCs w:val="21"/>
        </w:rPr>
        <w:t>，</w:t>
      </w:r>
      <w:r w:rsidRPr="00A64FBB">
        <w:rPr>
          <w:sz w:val="21"/>
          <w:szCs w:val="21"/>
        </w:rPr>
        <w:t>互いに相手の価電子を受け取ろうとして電子を共有するため</w:t>
      </w:r>
      <w:r w:rsidRPr="00A64FBB">
        <w:rPr>
          <w:rStyle w:val="H"/>
          <w:sz w:val="21"/>
          <w:szCs w:val="21"/>
        </w:rPr>
        <w:t>，</w:t>
      </w:r>
      <w:r w:rsidRPr="00EA1363">
        <w:rPr>
          <w:rStyle w:val="14QW5"/>
          <w:rFonts w:ascii="ＭＳ Ｐゴシック" w:hAnsi="ＭＳ Ｐゴシック"/>
          <w:b/>
          <w:sz w:val="21"/>
          <w:szCs w:val="21"/>
        </w:rPr>
        <w:t>共有結合</w:t>
      </w:r>
      <w:r w:rsidRPr="00A64FBB">
        <w:rPr>
          <w:sz w:val="21"/>
          <w:szCs w:val="21"/>
        </w:rPr>
        <w:t>が形成される。</w:t>
      </w:r>
    </w:p>
    <w:p w14:paraId="65B6BDB5" w14:textId="77777777" w:rsidR="00693596" w:rsidRDefault="00134D6B" w:rsidP="00890118">
      <w:pPr>
        <w:pStyle w:val="a7"/>
        <w:spacing w:line="240" w:lineRule="auto"/>
        <w:jc w:val="left"/>
        <w:textAlignment w:val="auto"/>
        <w:rPr>
          <w:rFonts w:eastAsiaTheme="minorEastAsia" w:hint="default"/>
        </w:rPr>
      </w:pPr>
      <w:r>
        <w:rPr>
          <w:noProof/>
        </w:rPr>
        <w:drawing>
          <wp:inline distT="0" distB="0" distL="0" distR="0" wp14:anchorId="624ED7D0" wp14:editId="05BA22CE">
            <wp:extent cx="1695450" cy="2209800"/>
            <wp:effectExtent l="0" t="0" r="0" b="0"/>
            <wp:docPr id="2" name="PageObjectId_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88-2章4節写真.jpg"/>
                    <pic:cNvPicPr/>
                  </pic:nvPicPr>
                  <pic:blipFill>
                    <a:blip r:embed="rId6" cstate="print">
                      <a:extLst>
                        <a:ext uri="{28A0092B-C50C-407E-A947-70E740481C1C}">
                          <a14:useLocalDpi xmlns:a14="http://schemas.microsoft.com/office/drawing/2010/main"/>
                        </a:ext>
                      </a:extLst>
                    </a:blip>
                    <a:stretch>
                      <a:fillRect/>
                    </a:stretch>
                  </pic:blipFill>
                  <pic:spPr>
                    <a:xfrm>
                      <a:off x="0" y="0"/>
                      <a:ext cx="1695450" cy="2209800"/>
                    </a:xfrm>
                    <a:prstGeom prst="rect">
                      <a:avLst/>
                    </a:prstGeom>
                  </pic:spPr>
                </pic:pic>
              </a:graphicData>
            </a:graphic>
          </wp:inline>
        </w:drawing>
      </w:r>
    </w:p>
    <w:p w14:paraId="2E98C00B" w14:textId="77777777" w:rsidR="007C5279" w:rsidRPr="00B9164E" w:rsidRDefault="007C5279" w:rsidP="00890118">
      <w:pPr>
        <w:pStyle w:val="a8"/>
        <w:spacing w:line="400" w:lineRule="exact"/>
        <w:jc w:val="left"/>
        <w:textAlignment w:val="auto"/>
        <w:rPr>
          <w:rFonts w:ascii="ＭＳ Ｐゴシック" w:eastAsia="ＭＳ Ｐゴシック" w:hAnsi="ＭＳ Ｐゴシック" w:hint="default"/>
          <w:sz w:val="21"/>
          <w:szCs w:val="21"/>
        </w:rPr>
      </w:pPr>
      <w:r w:rsidRPr="00B9164E">
        <w:rPr>
          <w:rFonts w:ascii="ＭＳ Ｐゴシック" w:eastAsia="ＭＳ Ｐゴシック" w:hAnsi="ＭＳ Ｐゴシック"/>
          <w:color w:val="666666"/>
          <w:sz w:val="21"/>
          <w:szCs w:val="21"/>
        </w:rPr>
        <w:t>↑</w:t>
      </w:r>
      <w:r w:rsidRPr="00B9164E">
        <w:rPr>
          <w:rFonts w:ascii="ＭＳ Ｐゴシック" w:eastAsia="ＭＳ Ｐゴシック" w:hAnsi="ＭＳ Ｐゴシック"/>
          <w:sz w:val="21"/>
          <w:szCs w:val="21"/>
        </w:rPr>
        <w:t>さまざまな物質</w:t>
      </w:r>
    </w:p>
    <w:p w14:paraId="350C2011" w14:textId="77777777" w:rsidR="0025752A" w:rsidRDefault="008C23D0" w:rsidP="00890118">
      <w:pPr>
        <w:pStyle w:val="a9"/>
        <w:spacing w:line="240" w:lineRule="auto"/>
        <w:textAlignment w:val="auto"/>
        <w:rPr>
          <w:rFonts w:hint="default"/>
        </w:rPr>
      </w:pPr>
      <w:r>
        <w:rPr>
          <w:noProof/>
        </w:rPr>
        <w:drawing>
          <wp:inline distT="0" distB="0" distL="0" distR="0" wp14:anchorId="50D5DCF3" wp14:editId="2C1F1C8D">
            <wp:extent cx="3996545" cy="1566904"/>
            <wp:effectExtent l="0" t="0" r="4445" b="0"/>
            <wp:docPr id="1" name="PageObjectId_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geObjectId_56"/>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96545" cy="1566904"/>
                    </a:xfrm>
                    <a:prstGeom prst="rect">
                      <a:avLst/>
                    </a:prstGeom>
                  </pic:spPr>
                </pic:pic>
              </a:graphicData>
            </a:graphic>
          </wp:inline>
        </w:drawing>
      </w:r>
    </w:p>
    <w:p w14:paraId="2D36FD40" w14:textId="77777777" w:rsidR="0025752A" w:rsidRPr="00B9164E" w:rsidRDefault="0025752A" w:rsidP="00890118">
      <w:pPr>
        <w:pStyle w:val="ab"/>
        <w:spacing w:line="400" w:lineRule="exact"/>
        <w:textAlignment w:val="auto"/>
        <w:rPr>
          <w:rFonts w:ascii="ＭＳ Ｐゴシック" w:hAnsi="ＭＳ Ｐゴシック" w:hint="default"/>
          <w:sz w:val="21"/>
          <w:szCs w:val="21"/>
        </w:rPr>
      </w:pPr>
      <w:r w:rsidRPr="00B9164E">
        <w:rPr>
          <w:rStyle w:val="K60"/>
          <w:rFonts w:ascii="ＭＳ Ｐゴシック" w:hAnsi="ＭＳ Ｐゴシック"/>
          <w:sz w:val="21"/>
          <w:szCs w:val="21"/>
        </w:rPr>
        <w:t>↑</w:t>
      </w:r>
      <w:r w:rsidRPr="00B9164E">
        <w:rPr>
          <w:rFonts w:ascii="ＭＳ Ｐゴシック" w:hAnsi="ＭＳ Ｐゴシック"/>
          <w:sz w:val="21"/>
          <w:szCs w:val="21"/>
        </w:rPr>
        <w:t>図</w:t>
      </w:r>
      <w:r w:rsidR="00211E5D" w:rsidRPr="00B9164E">
        <w:rPr>
          <w:rFonts w:cs="Times New Roman" w:hint="default"/>
          <w:sz w:val="21"/>
          <w:szCs w:val="21"/>
        </w:rPr>
        <w:t>1</w:t>
      </w:r>
      <w:r w:rsidRPr="00B9164E">
        <w:rPr>
          <w:rFonts w:ascii="ＭＳ Ｐゴシック" w:hAnsi="ＭＳ Ｐゴシック"/>
          <w:sz w:val="21"/>
          <w:szCs w:val="21"/>
        </w:rPr>
        <w:t xml:space="preserve">　物質と化学結合</w:t>
      </w:r>
    </w:p>
    <w:p w14:paraId="319E4842" w14:textId="77777777" w:rsidR="00A65F87" w:rsidRDefault="00A65F87" w:rsidP="00890118">
      <w:pPr>
        <w:widowControl/>
        <w:jc w:val="left"/>
        <w:rPr>
          <w:rStyle w:val="9QW2"/>
          <w:rFonts w:ascii="ＭＳ Ｐゴシック" w:hAnsi="ＭＳ Ｐゴシック" w:hint="default"/>
          <w:b/>
          <w:color w:val="000000"/>
          <w:sz w:val="28"/>
          <w:szCs w:val="28"/>
        </w:rPr>
      </w:pPr>
      <w:r>
        <w:rPr>
          <w:rStyle w:val="9QW2"/>
          <w:rFonts w:ascii="ＭＳ Ｐゴシック" w:hAnsi="ＭＳ Ｐゴシック" w:hint="default"/>
          <w:b/>
          <w:sz w:val="28"/>
          <w:szCs w:val="28"/>
        </w:rPr>
        <w:br w:type="page"/>
      </w:r>
    </w:p>
    <w:p w14:paraId="2046D4CF" w14:textId="77777777" w:rsidR="0025752A" w:rsidRPr="00A133B2" w:rsidRDefault="0025752A" w:rsidP="00890118">
      <w:pPr>
        <w:pStyle w:val="a8"/>
        <w:spacing w:line="400" w:lineRule="exact"/>
        <w:textAlignment w:val="auto"/>
        <w:rPr>
          <w:rFonts w:ascii="ＭＳ Ｐゴシック" w:eastAsia="ＭＳ Ｐゴシック" w:hAnsi="ＭＳ Ｐゴシック" w:hint="default"/>
          <w:b/>
          <w:sz w:val="28"/>
          <w:szCs w:val="28"/>
        </w:rPr>
      </w:pPr>
      <w:r w:rsidRPr="00A133B2">
        <w:rPr>
          <w:rStyle w:val="9QW2"/>
          <w:rFonts w:ascii="ＭＳ Ｐゴシック" w:hAnsi="ＭＳ Ｐゴシック"/>
          <w:b/>
          <w:sz w:val="28"/>
          <w:szCs w:val="28"/>
        </w:rPr>
        <w:lastRenderedPageBreak/>
        <w:t>B　化学結合と物質の性質</w:t>
      </w:r>
    </w:p>
    <w:p w14:paraId="585ED1F4" w14:textId="77777777" w:rsidR="0025752A" w:rsidRDefault="0025752A" w:rsidP="00890118">
      <w:pPr>
        <w:pStyle w:val="a9"/>
        <w:spacing w:line="400" w:lineRule="exact"/>
        <w:textAlignment w:val="auto"/>
        <w:rPr>
          <w:rFonts w:hint="default"/>
          <w:sz w:val="21"/>
          <w:szCs w:val="21"/>
        </w:rPr>
      </w:pPr>
      <w:r w:rsidRPr="00CA3004">
        <w:rPr>
          <w:sz w:val="21"/>
          <w:szCs w:val="21"/>
        </w:rPr>
        <w:t xml:space="preserve">　物質の性質は</w:t>
      </w:r>
      <w:r w:rsidRPr="00CA3004">
        <w:rPr>
          <w:rStyle w:val="H"/>
          <w:sz w:val="21"/>
          <w:szCs w:val="21"/>
        </w:rPr>
        <w:t>，</w:t>
      </w:r>
      <w:r w:rsidRPr="00CA3004">
        <w:rPr>
          <w:sz w:val="21"/>
          <w:szCs w:val="21"/>
        </w:rPr>
        <w:t>その構成粒子の化学結合に深く関係している。</w:t>
      </w:r>
    </w:p>
    <w:p w14:paraId="48A965CA" w14:textId="77777777" w:rsidR="00890118" w:rsidRPr="00FE2725" w:rsidRDefault="00890118" w:rsidP="00890118">
      <w:pPr>
        <w:pStyle w:val="a9"/>
        <w:spacing w:line="400" w:lineRule="exact"/>
        <w:textAlignment w:val="auto"/>
        <w:rPr>
          <w:rFonts w:hint="default"/>
          <w:sz w:val="21"/>
          <w:szCs w:val="21"/>
        </w:rPr>
      </w:pPr>
      <w:r>
        <w:rPr>
          <w:rStyle w:val="14QM"/>
          <w:rFonts w:ascii="ＭＳ Ｐゴシック" w:hAnsi="ＭＳ Ｐゴシック"/>
          <w:b/>
          <w:sz w:val="21"/>
          <w:szCs w:val="21"/>
        </w:rPr>
        <w:t>▶</w:t>
      </w:r>
      <w:r w:rsidRPr="00FE2725">
        <w:rPr>
          <w:rStyle w:val="14QM"/>
          <w:rFonts w:ascii="ＭＳ Ｐゴシック" w:hAnsi="ＭＳ Ｐゴシック"/>
          <w:b/>
          <w:sz w:val="21"/>
          <w:szCs w:val="21"/>
        </w:rPr>
        <w:t>化学結合の強さ</w:t>
      </w:r>
      <w:r w:rsidRPr="00FE2725">
        <w:rPr>
          <w:sz w:val="21"/>
          <w:szCs w:val="21"/>
        </w:rPr>
        <w:t xml:space="preserve">　粒子間の化学結合が強い物質では</w:t>
      </w:r>
      <w:r w:rsidRPr="00FE2725">
        <w:rPr>
          <w:rStyle w:val="H"/>
          <w:sz w:val="21"/>
          <w:szCs w:val="21"/>
        </w:rPr>
        <w:t>，</w:t>
      </w:r>
      <w:r w:rsidRPr="00FE2725">
        <w:rPr>
          <w:sz w:val="21"/>
          <w:szCs w:val="21"/>
        </w:rPr>
        <w:t>粒子どうしを引き離しにくくなる。一般に</w:t>
      </w:r>
      <w:r w:rsidRPr="00FE2725">
        <w:rPr>
          <w:rStyle w:val="H"/>
          <w:sz w:val="21"/>
          <w:szCs w:val="21"/>
        </w:rPr>
        <w:t>，</w:t>
      </w:r>
      <w:r w:rsidRPr="00FE2725">
        <w:rPr>
          <w:sz w:val="21"/>
          <w:szCs w:val="21"/>
        </w:rPr>
        <w:t>結合の強さの強弱は</w:t>
      </w:r>
      <w:r w:rsidRPr="00FE2725">
        <w:rPr>
          <w:rStyle w:val="H"/>
          <w:sz w:val="21"/>
          <w:szCs w:val="21"/>
        </w:rPr>
        <w:t>，</w:t>
      </w:r>
      <w:r w:rsidRPr="00FE2725">
        <w:rPr>
          <w:sz w:val="21"/>
          <w:szCs w:val="21"/>
        </w:rPr>
        <w:t>次のようになる。</w:t>
      </w:r>
    </w:p>
    <w:p w14:paraId="25B2E2A8" w14:textId="77777777" w:rsidR="00890118" w:rsidRPr="00890118" w:rsidRDefault="00890118" w:rsidP="00890118">
      <w:pPr>
        <w:pStyle w:val="ac"/>
        <w:spacing w:line="400" w:lineRule="exact"/>
        <w:textAlignment w:val="auto"/>
        <w:rPr>
          <w:rFonts w:ascii="ＭＳ Ｐゴシック" w:eastAsia="ＭＳ Ｐゴシック" w:hAnsi="ＭＳ Ｐゴシック" w:hint="default"/>
          <w:b/>
        </w:rPr>
      </w:pPr>
      <w:r w:rsidRPr="00890118">
        <w:rPr>
          <w:rStyle w:val="12QM"/>
          <w:rFonts w:ascii="ＭＳ Ｐゴシック" w:hAnsi="ＭＳ Ｐゴシック"/>
          <w:b/>
          <w:sz w:val="21"/>
          <w:szCs w:val="21"/>
        </w:rPr>
        <w:t>共有結合 ＞ イオン結合，金属結合 ＞＞ 分子間力</w:t>
      </w:r>
    </w:p>
    <w:p w14:paraId="5AAE0C90" w14:textId="77777777" w:rsidR="0025752A" w:rsidRPr="00A0086F" w:rsidRDefault="0025752A" w:rsidP="00890118">
      <w:pPr>
        <w:pStyle w:val="ab"/>
        <w:spacing w:line="400" w:lineRule="exact"/>
        <w:textAlignment w:val="auto"/>
        <w:rPr>
          <w:rFonts w:ascii="ＭＳ Ｐゴシック" w:hAnsi="ＭＳ Ｐゴシック" w:hint="default"/>
          <w:sz w:val="21"/>
          <w:szCs w:val="21"/>
        </w:rPr>
      </w:pPr>
      <w:r w:rsidRPr="00A0086F">
        <w:rPr>
          <w:rFonts w:ascii="ＭＳ Ｐゴシック" w:hAnsi="ＭＳ Ｐゴシック"/>
          <w:sz w:val="21"/>
          <w:szCs w:val="21"/>
        </w:rPr>
        <w:t>表</w:t>
      </w:r>
      <w:r w:rsidR="00CA3004" w:rsidRPr="00A0086F">
        <w:rPr>
          <w:rFonts w:cs="Times New Roman" w:hint="default"/>
          <w:sz w:val="21"/>
          <w:szCs w:val="21"/>
        </w:rPr>
        <w:t>1</w:t>
      </w:r>
      <w:r w:rsidRPr="00A0086F">
        <w:rPr>
          <w:rFonts w:ascii="ＭＳ Ｐゴシック" w:hAnsi="ＭＳ Ｐゴシック"/>
          <w:sz w:val="21"/>
          <w:szCs w:val="21"/>
        </w:rPr>
        <w:t xml:space="preserve">　物質の化学結合とその性質</w:t>
      </w:r>
    </w:p>
    <w:tbl>
      <w:tblPr>
        <w:tblStyle w:val="af"/>
        <w:tblW w:w="0" w:type="auto"/>
        <w:tblInd w:w="0" w:type="dxa"/>
        <w:tblLook w:val="04A0" w:firstRow="1" w:lastRow="0" w:firstColumn="1" w:lastColumn="0" w:noHBand="0" w:noVBand="1"/>
      </w:tblPr>
      <w:tblGrid>
        <w:gridCol w:w="1162"/>
        <w:gridCol w:w="1418"/>
        <w:gridCol w:w="1380"/>
        <w:gridCol w:w="1313"/>
        <w:gridCol w:w="1418"/>
      </w:tblGrid>
      <w:tr w:rsidR="00C5262E" w:rsidRPr="00890118" w14:paraId="7E6D0429" w14:textId="77777777" w:rsidTr="00890118">
        <w:trPr>
          <w:trHeight w:val="283"/>
        </w:trPr>
        <w:tc>
          <w:tcPr>
            <w:tcW w:w="1162" w:type="dxa"/>
            <w:tcBorders>
              <w:top w:val="single" w:sz="7" w:space="0" w:color="000000"/>
              <w:left w:val="nil"/>
              <w:bottom w:val="single" w:sz="2" w:space="0" w:color="000000"/>
              <w:right w:val="single" w:sz="2" w:space="0" w:color="000000"/>
            </w:tcBorders>
            <w:shd w:val="clear" w:color="auto" w:fill="E6E6E6"/>
            <w:tcMar>
              <w:top w:w="28" w:type="dxa"/>
              <w:left w:w="28" w:type="dxa"/>
              <w:bottom w:w="28" w:type="dxa"/>
              <w:right w:w="28" w:type="dxa"/>
            </w:tcMar>
            <w:vAlign w:val="center"/>
          </w:tcPr>
          <w:p w14:paraId="6224DFBB" w14:textId="77777777" w:rsidR="00C5262E" w:rsidRPr="00890118" w:rsidRDefault="00C5262E" w:rsidP="00890118">
            <w:pPr>
              <w:pStyle w:val="af0"/>
              <w:spacing w:line="400" w:lineRule="exact"/>
              <w:jc w:val="center"/>
              <w:textAlignment w:val="auto"/>
              <w:rPr>
                <w:rFonts w:ascii="ＭＳ Ｐゴシック" w:eastAsia="ＭＳ Ｐゴシック" w:hAnsi="ＭＳ Ｐゴシック" w:hint="default"/>
                <w:sz w:val="21"/>
                <w:szCs w:val="21"/>
              </w:rPr>
            </w:pPr>
          </w:p>
        </w:tc>
        <w:tc>
          <w:tcPr>
            <w:tcW w:w="1418" w:type="dxa"/>
            <w:tcBorders>
              <w:top w:val="single" w:sz="7" w:space="0" w:color="000000"/>
              <w:left w:val="single" w:sz="2" w:space="0" w:color="000000"/>
              <w:bottom w:val="single" w:sz="2" w:space="0" w:color="000000"/>
              <w:right w:val="single" w:sz="2" w:space="0" w:color="000000"/>
            </w:tcBorders>
            <w:shd w:val="clear" w:color="auto" w:fill="E6E6E6"/>
            <w:tcMar>
              <w:top w:w="28" w:type="dxa"/>
              <w:left w:w="28" w:type="dxa"/>
              <w:bottom w:w="28" w:type="dxa"/>
              <w:right w:w="28" w:type="dxa"/>
            </w:tcMar>
            <w:vAlign w:val="center"/>
          </w:tcPr>
          <w:p w14:paraId="3BA7E698" w14:textId="77777777" w:rsidR="00C5262E" w:rsidRPr="00890118" w:rsidRDefault="00C5262E" w:rsidP="00890118">
            <w:pPr>
              <w:pStyle w:val="af0"/>
              <w:spacing w:line="400" w:lineRule="exact"/>
              <w:jc w:val="center"/>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金属結晶</w:t>
            </w:r>
          </w:p>
        </w:tc>
        <w:tc>
          <w:tcPr>
            <w:tcW w:w="1380" w:type="dxa"/>
            <w:tcBorders>
              <w:top w:val="single" w:sz="7" w:space="0" w:color="000000"/>
              <w:left w:val="single" w:sz="2" w:space="0" w:color="000000"/>
              <w:bottom w:val="single" w:sz="2" w:space="0" w:color="000000"/>
              <w:right w:val="single" w:sz="2" w:space="0" w:color="000000"/>
            </w:tcBorders>
            <w:shd w:val="clear" w:color="auto" w:fill="E6E6E6"/>
            <w:tcMar>
              <w:top w:w="28" w:type="dxa"/>
              <w:left w:w="28" w:type="dxa"/>
              <w:bottom w:w="28" w:type="dxa"/>
              <w:right w:w="28" w:type="dxa"/>
            </w:tcMar>
            <w:vAlign w:val="center"/>
          </w:tcPr>
          <w:p w14:paraId="33463102" w14:textId="77777777" w:rsidR="00C5262E" w:rsidRPr="00890118" w:rsidRDefault="00C5262E" w:rsidP="00890118">
            <w:pPr>
              <w:pStyle w:val="af0"/>
              <w:spacing w:line="400" w:lineRule="exact"/>
              <w:jc w:val="center"/>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イオン結晶</w:t>
            </w:r>
          </w:p>
        </w:tc>
        <w:tc>
          <w:tcPr>
            <w:tcW w:w="1313" w:type="dxa"/>
            <w:tcBorders>
              <w:top w:val="single" w:sz="7" w:space="0" w:color="000000"/>
              <w:left w:val="single" w:sz="2" w:space="0" w:color="000000"/>
              <w:bottom w:val="single" w:sz="2" w:space="0" w:color="000000"/>
              <w:right w:val="single" w:sz="2" w:space="0" w:color="000000"/>
            </w:tcBorders>
            <w:shd w:val="clear" w:color="auto" w:fill="E6E6E6"/>
            <w:tcMar>
              <w:top w:w="28" w:type="dxa"/>
              <w:left w:w="28" w:type="dxa"/>
              <w:bottom w:w="28" w:type="dxa"/>
              <w:right w:w="28" w:type="dxa"/>
            </w:tcMar>
            <w:vAlign w:val="center"/>
          </w:tcPr>
          <w:p w14:paraId="26D2E0C3" w14:textId="77777777" w:rsidR="00C5262E" w:rsidRPr="00890118" w:rsidRDefault="00C5262E" w:rsidP="00890118">
            <w:pPr>
              <w:pStyle w:val="af0"/>
              <w:spacing w:line="400" w:lineRule="exact"/>
              <w:jc w:val="center"/>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分子結晶</w:t>
            </w:r>
          </w:p>
        </w:tc>
        <w:tc>
          <w:tcPr>
            <w:tcW w:w="1418" w:type="dxa"/>
            <w:tcBorders>
              <w:top w:val="single" w:sz="7" w:space="0" w:color="000000"/>
              <w:left w:val="single" w:sz="2" w:space="0" w:color="000000"/>
              <w:bottom w:val="single" w:sz="2" w:space="0" w:color="000000"/>
              <w:right w:val="nil"/>
            </w:tcBorders>
            <w:shd w:val="clear" w:color="auto" w:fill="E6E6E6"/>
            <w:tcMar>
              <w:top w:w="28" w:type="dxa"/>
              <w:left w:w="28" w:type="dxa"/>
              <w:bottom w:w="28" w:type="dxa"/>
              <w:right w:w="28" w:type="dxa"/>
            </w:tcMar>
            <w:vAlign w:val="center"/>
          </w:tcPr>
          <w:p w14:paraId="030553D0" w14:textId="77777777" w:rsidR="00C5262E" w:rsidRPr="00890118" w:rsidRDefault="00C5262E" w:rsidP="00890118">
            <w:pPr>
              <w:pStyle w:val="af0"/>
              <w:spacing w:line="400" w:lineRule="exact"/>
              <w:jc w:val="center"/>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共有結合の結晶</w:t>
            </w:r>
          </w:p>
        </w:tc>
      </w:tr>
      <w:tr w:rsidR="00C5262E" w:rsidRPr="00890118" w14:paraId="226E41A5" w14:textId="77777777" w:rsidTr="00890118">
        <w:trPr>
          <w:trHeight w:val="1020"/>
        </w:trPr>
        <w:tc>
          <w:tcPr>
            <w:tcW w:w="1162" w:type="dxa"/>
            <w:tcBorders>
              <w:top w:val="single" w:sz="2" w:space="0" w:color="000000"/>
              <w:left w:val="nil"/>
              <w:bottom w:val="single" w:sz="2" w:space="0" w:color="000000"/>
              <w:right w:val="single" w:sz="2" w:space="0" w:color="000000"/>
            </w:tcBorders>
            <w:shd w:val="clear" w:color="auto" w:fill="F2F2F2"/>
            <w:tcMar>
              <w:top w:w="28" w:type="dxa"/>
              <w:left w:w="142" w:type="dxa"/>
              <w:bottom w:w="28" w:type="dxa"/>
              <w:right w:w="28" w:type="dxa"/>
            </w:tcMar>
          </w:tcPr>
          <w:p w14:paraId="3745A28A"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物質例</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05796C77" w14:textId="77777777" w:rsidR="00C5262E" w:rsidRPr="00890118" w:rsidRDefault="00890118" w:rsidP="00890118">
            <w:pPr>
              <w:pStyle w:val="af0"/>
              <w:spacing w:line="400" w:lineRule="exact"/>
              <w:textAlignment w:val="auto"/>
              <w:rPr>
                <w:rFonts w:ascii="ＭＳ Ｐゴシック" w:eastAsia="ＭＳ Ｐゴシック" w:hAnsi="ＭＳ Ｐゴシック" w:hint="default"/>
                <w:sz w:val="21"/>
                <w:szCs w:val="21"/>
              </w:rPr>
            </w:pPr>
            <w:r w:rsidRPr="00890118">
              <w:rPr>
                <w:rFonts w:ascii="ＭＳ Ｐゴシック" w:eastAsia="ＭＳ Ｐゴシック" w:hAnsi="ＭＳ Ｐゴシック"/>
                <w:noProof/>
                <w:sz w:val="21"/>
                <w:szCs w:val="21"/>
              </w:rPr>
              <w:drawing>
                <wp:anchor distT="0" distB="0" distL="0" distR="0" simplePos="0" relativeHeight="251663360" behindDoc="1" locked="0" layoutInCell="1" allowOverlap="1" wp14:anchorId="4E8F5C1A" wp14:editId="6CCD1F98">
                  <wp:simplePos x="0" y="0"/>
                  <wp:positionH relativeFrom="page">
                    <wp:posOffset>31115</wp:posOffset>
                  </wp:positionH>
                  <wp:positionV relativeFrom="page">
                    <wp:posOffset>5080</wp:posOffset>
                  </wp:positionV>
                  <wp:extent cx="3455670" cy="647700"/>
                  <wp:effectExtent l="0" t="0" r="0" b="0"/>
                  <wp:wrapNone/>
                  <wp:docPr id="3" name="PageObjectId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29化学基礎(新)-02-p089-表1.jpg"/>
                          <pic:cNvPicPr/>
                        </pic:nvPicPr>
                        <pic:blipFill>
                          <a:blip r:embed="rId8" cstate="print">
                            <a:extLst>
                              <a:ext uri="{28A0092B-C50C-407E-A947-70E740481C1C}">
                                <a14:useLocalDpi xmlns:a14="http://schemas.microsoft.com/office/drawing/2010/main"/>
                              </a:ext>
                            </a:extLst>
                          </a:blip>
                          <a:srcRect/>
                          <a:stretch>
                            <a:fillRect/>
                          </a:stretch>
                        </pic:blipFill>
                        <pic:spPr>
                          <a:xfrm>
                            <a:off x="0" y="0"/>
                            <a:ext cx="3455670" cy="647700"/>
                          </a:xfrm>
                          <a:prstGeom prst="rect">
                            <a:avLst/>
                          </a:prstGeom>
                        </pic:spPr>
                      </pic:pic>
                    </a:graphicData>
                  </a:graphic>
                  <wp14:sizeRelH relativeFrom="margin">
                    <wp14:pctWidth>0</wp14:pctWidth>
                  </wp14:sizeRelH>
                  <wp14:sizeRelV relativeFrom="margin">
                    <wp14:pctHeight>0</wp14:pctHeight>
                  </wp14:sizeRelV>
                </wp:anchor>
              </w:drawing>
            </w:r>
          </w:p>
        </w:tc>
        <w:tc>
          <w:tcPr>
            <w:tcW w:w="1380"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1E42CD07" w14:textId="77777777" w:rsidR="00C5262E" w:rsidRPr="00890118" w:rsidRDefault="00C5262E" w:rsidP="00890118">
            <w:pPr>
              <w:pStyle w:val="af0"/>
              <w:spacing w:line="400" w:lineRule="exact"/>
              <w:textAlignment w:val="auto"/>
              <w:rPr>
                <w:rFonts w:ascii="ＭＳ Ｐゴシック" w:eastAsia="ＭＳ Ｐゴシック" w:hAnsi="ＭＳ Ｐゴシック" w:hint="default"/>
                <w:sz w:val="21"/>
                <w:szCs w:val="21"/>
              </w:rPr>
            </w:pPr>
          </w:p>
        </w:tc>
        <w:tc>
          <w:tcPr>
            <w:tcW w:w="1313"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14:paraId="03C03713" w14:textId="77777777" w:rsidR="00C5262E" w:rsidRPr="00890118" w:rsidRDefault="00C5262E" w:rsidP="00890118">
            <w:pPr>
              <w:pStyle w:val="af0"/>
              <w:spacing w:line="400" w:lineRule="exact"/>
              <w:textAlignment w:val="auto"/>
              <w:rPr>
                <w:rFonts w:ascii="ＭＳ Ｐゴシック" w:eastAsia="ＭＳ Ｐゴシック" w:hAnsi="ＭＳ Ｐゴシック" w:hint="default"/>
                <w:sz w:val="21"/>
                <w:szCs w:val="21"/>
              </w:rPr>
            </w:pPr>
          </w:p>
        </w:tc>
        <w:tc>
          <w:tcPr>
            <w:tcW w:w="1418" w:type="dxa"/>
            <w:tcBorders>
              <w:top w:val="single" w:sz="2" w:space="0" w:color="000000"/>
              <w:left w:val="single" w:sz="2" w:space="0" w:color="000000"/>
              <w:bottom w:val="single" w:sz="2" w:space="0" w:color="000000"/>
              <w:right w:val="nil"/>
            </w:tcBorders>
            <w:shd w:val="clear" w:color="auto" w:fill="auto"/>
            <w:tcMar>
              <w:top w:w="28" w:type="dxa"/>
              <w:left w:w="28" w:type="dxa"/>
              <w:bottom w:w="28" w:type="dxa"/>
              <w:right w:w="28" w:type="dxa"/>
            </w:tcMar>
          </w:tcPr>
          <w:p w14:paraId="000D89DB" w14:textId="77777777" w:rsidR="00C5262E" w:rsidRPr="00890118" w:rsidRDefault="00C5262E" w:rsidP="00890118">
            <w:pPr>
              <w:pStyle w:val="af0"/>
              <w:spacing w:line="400" w:lineRule="exact"/>
              <w:textAlignment w:val="auto"/>
              <w:rPr>
                <w:rFonts w:ascii="ＭＳ Ｐゴシック" w:eastAsia="ＭＳ Ｐゴシック" w:hAnsi="ＭＳ Ｐゴシック" w:hint="default"/>
                <w:sz w:val="21"/>
                <w:szCs w:val="21"/>
              </w:rPr>
            </w:pPr>
          </w:p>
        </w:tc>
      </w:tr>
      <w:tr w:rsidR="00C5262E" w:rsidRPr="00890118" w14:paraId="0ECDBAC9" w14:textId="77777777" w:rsidTr="00890118">
        <w:trPr>
          <w:trHeight w:val="454"/>
        </w:trPr>
        <w:tc>
          <w:tcPr>
            <w:tcW w:w="1162" w:type="dxa"/>
            <w:tcBorders>
              <w:top w:val="single" w:sz="2" w:space="0" w:color="000000"/>
              <w:left w:val="nil"/>
              <w:bottom w:val="single" w:sz="2" w:space="0" w:color="000000"/>
              <w:right w:val="single" w:sz="2" w:space="0" w:color="000000"/>
            </w:tcBorders>
            <w:shd w:val="clear" w:color="auto" w:fill="F2F2F2"/>
            <w:tcMar>
              <w:top w:w="28" w:type="dxa"/>
              <w:left w:w="142" w:type="dxa"/>
              <w:bottom w:w="28" w:type="dxa"/>
              <w:right w:w="28" w:type="dxa"/>
            </w:tcMar>
          </w:tcPr>
          <w:p w14:paraId="7AD91B6D"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構成粒子</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75FE0CD2"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金属原子</w:t>
            </w:r>
          </w:p>
          <w:p w14:paraId="2E3EC79B"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（自由電子を含む）</w:t>
            </w:r>
          </w:p>
        </w:tc>
        <w:tc>
          <w:tcPr>
            <w:tcW w:w="1380"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397C4DC4"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陽イオンと</w:t>
            </w:r>
          </w:p>
          <w:p w14:paraId="70C0247A"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陰イオン</w:t>
            </w:r>
          </w:p>
        </w:tc>
        <w:tc>
          <w:tcPr>
            <w:tcW w:w="1313"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16445914"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分子</w:t>
            </w:r>
          </w:p>
        </w:tc>
        <w:tc>
          <w:tcPr>
            <w:tcW w:w="1418" w:type="dxa"/>
            <w:tcBorders>
              <w:top w:val="single" w:sz="2" w:space="0" w:color="000000"/>
              <w:left w:val="single" w:sz="2" w:space="0" w:color="000000"/>
              <w:bottom w:val="single" w:sz="2" w:space="0" w:color="000000"/>
              <w:right w:val="nil"/>
            </w:tcBorders>
            <w:shd w:val="clear" w:color="auto" w:fill="auto"/>
            <w:tcMar>
              <w:top w:w="28" w:type="dxa"/>
              <w:left w:w="57" w:type="dxa"/>
              <w:bottom w:w="28" w:type="dxa"/>
              <w:right w:w="28" w:type="dxa"/>
            </w:tcMar>
          </w:tcPr>
          <w:p w14:paraId="571A1860"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非金属原子</w:t>
            </w:r>
          </w:p>
          <w:p w14:paraId="1F25F8FD"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（全体が一つの分子）</w:t>
            </w:r>
          </w:p>
        </w:tc>
      </w:tr>
      <w:tr w:rsidR="00C5262E" w:rsidRPr="00890118" w14:paraId="7F8F3A2E" w14:textId="77777777" w:rsidTr="00890118">
        <w:trPr>
          <w:trHeight w:val="454"/>
        </w:trPr>
        <w:tc>
          <w:tcPr>
            <w:tcW w:w="1162" w:type="dxa"/>
            <w:tcBorders>
              <w:top w:val="single" w:sz="2" w:space="0" w:color="000000"/>
              <w:left w:val="nil"/>
              <w:bottom w:val="single" w:sz="2" w:space="0" w:color="000000"/>
              <w:right w:val="single" w:sz="2" w:space="0" w:color="000000"/>
            </w:tcBorders>
            <w:shd w:val="clear" w:color="auto" w:fill="F2F2F2"/>
            <w:tcMar>
              <w:top w:w="28" w:type="dxa"/>
              <w:left w:w="142" w:type="dxa"/>
              <w:bottom w:w="28" w:type="dxa"/>
              <w:right w:w="28" w:type="dxa"/>
            </w:tcMar>
          </w:tcPr>
          <w:p w14:paraId="05835F54"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結合</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1BECD6BC"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金属結合</w:t>
            </w:r>
          </w:p>
        </w:tc>
        <w:tc>
          <w:tcPr>
            <w:tcW w:w="1380"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67F6AD21"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イオン結合</w:t>
            </w:r>
          </w:p>
        </w:tc>
        <w:tc>
          <w:tcPr>
            <w:tcW w:w="1313"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7D5CCC16"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lang w:eastAsia="zh-CN"/>
              </w:rPr>
            </w:pPr>
            <w:r w:rsidRPr="00890118">
              <w:rPr>
                <w:rStyle w:val="14Q"/>
                <w:rFonts w:ascii="ＭＳ Ｐゴシック" w:eastAsia="ＭＳ Ｐゴシック" w:hAnsi="ＭＳ Ｐゴシック"/>
                <w:sz w:val="21"/>
                <w:szCs w:val="21"/>
                <w:lang w:eastAsia="zh-CN"/>
              </w:rPr>
              <w:t>分子間力（分子間）共有結合（分子内）</w:t>
            </w:r>
          </w:p>
        </w:tc>
        <w:tc>
          <w:tcPr>
            <w:tcW w:w="1418" w:type="dxa"/>
            <w:tcBorders>
              <w:top w:val="single" w:sz="2" w:space="0" w:color="000000"/>
              <w:left w:val="single" w:sz="2" w:space="0" w:color="000000"/>
              <w:bottom w:val="single" w:sz="2" w:space="0" w:color="000000"/>
              <w:right w:val="nil"/>
            </w:tcBorders>
            <w:shd w:val="clear" w:color="auto" w:fill="auto"/>
            <w:tcMar>
              <w:top w:w="28" w:type="dxa"/>
              <w:left w:w="57" w:type="dxa"/>
              <w:bottom w:w="28" w:type="dxa"/>
              <w:right w:w="28" w:type="dxa"/>
            </w:tcMar>
          </w:tcPr>
          <w:p w14:paraId="6C0E66EB"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共有結合</w:t>
            </w:r>
          </w:p>
        </w:tc>
      </w:tr>
      <w:tr w:rsidR="00C5262E" w:rsidRPr="00890118" w14:paraId="0D6F2646" w14:textId="77777777" w:rsidTr="00890118">
        <w:trPr>
          <w:trHeight w:val="283"/>
        </w:trPr>
        <w:tc>
          <w:tcPr>
            <w:tcW w:w="1162" w:type="dxa"/>
            <w:tcBorders>
              <w:top w:val="single" w:sz="2" w:space="0" w:color="000000"/>
              <w:left w:val="nil"/>
              <w:bottom w:val="single" w:sz="2" w:space="0" w:color="000000"/>
              <w:right w:val="single" w:sz="2" w:space="0" w:color="000000"/>
            </w:tcBorders>
            <w:shd w:val="clear" w:color="auto" w:fill="F2F2F2"/>
            <w:tcMar>
              <w:top w:w="28" w:type="dxa"/>
              <w:left w:w="142" w:type="dxa"/>
              <w:bottom w:w="28" w:type="dxa"/>
              <w:right w:w="28" w:type="dxa"/>
            </w:tcMar>
          </w:tcPr>
          <w:p w14:paraId="34B7FDCF"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融点</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1190B4DC"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高いものが多い</w:t>
            </w:r>
          </w:p>
        </w:tc>
        <w:tc>
          <w:tcPr>
            <w:tcW w:w="1380"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77771A69"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高い</w:t>
            </w:r>
          </w:p>
        </w:tc>
        <w:tc>
          <w:tcPr>
            <w:tcW w:w="1313"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2F3D1AB8"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低い</w:t>
            </w:r>
          </w:p>
        </w:tc>
        <w:tc>
          <w:tcPr>
            <w:tcW w:w="1418" w:type="dxa"/>
            <w:tcBorders>
              <w:top w:val="single" w:sz="2" w:space="0" w:color="000000"/>
              <w:left w:val="single" w:sz="2" w:space="0" w:color="000000"/>
              <w:bottom w:val="single" w:sz="2" w:space="0" w:color="000000"/>
              <w:right w:val="nil"/>
            </w:tcBorders>
            <w:shd w:val="clear" w:color="auto" w:fill="auto"/>
            <w:tcMar>
              <w:top w:w="28" w:type="dxa"/>
              <w:left w:w="57" w:type="dxa"/>
              <w:bottom w:w="28" w:type="dxa"/>
              <w:right w:w="28" w:type="dxa"/>
            </w:tcMar>
          </w:tcPr>
          <w:p w14:paraId="5636BFF6"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きわめて高い</w:t>
            </w:r>
          </w:p>
        </w:tc>
      </w:tr>
      <w:tr w:rsidR="00C5262E" w:rsidRPr="00890118" w14:paraId="4D59B167" w14:textId="77777777" w:rsidTr="00890118">
        <w:trPr>
          <w:trHeight w:val="454"/>
        </w:trPr>
        <w:tc>
          <w:tcPr>
            <w:tcW w:w="1162" w:type="dxa"/>
            <w:tcBorders>
              <w:top w:val="single" w:sz="2" w:space="0" w:color="000000"/>
              <w:left w:val="nil"/>
              <w:bottom w:val="single" w:sz="2" w:space="0" w:color="000000"/>
              <w:right w:val="single" w:sz="2" w:space="0" w:color="000000"/>
            </w:tcBorders>
            <w:shd w:val="clear" w:color="auto" w:fill="F2F2F2"/>
            <w:tcMar>
              <w:top w:w="28" w:type="dxa"/>
              <w:left w:w="142" w:type="dxa"/>
              <w:bottom w:w="28" w:type="dxa"/>
              <w:right w:w="28" w:type="dxa"/>
            </w:tcMar>
          </w:tcPr>
          <w:p w14:paraId="7C1C001A"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電気の</w:t>
            </w:r>
          </w:p>
          <w:p w14:paraId="593CD9E2"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伝導性</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0E7F976F"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通す</w:t>
            </w:r>
          </w:p>
        </w:tc>
        <w:tc>
          <w:tcPr>
            <w:tcW w:w="1380"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4FE1391E" w14:textId="77777777" w:rsidR="00C5262E" w:rsidRDefault="00C5262E" w:rsidP="00890118">
            <w:pPr>
              <w:pStyle w:val="af0"/>
              <w:spacing w:line="400" w:lineRule="exact"/>
              <w:jc w:val="left"/>
              <w:textAlignment w:val="auto"/>
              <w:rPr>
                <w:rStyle w:val="14Q"/>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固体：通さない</w:t>
            </w:r>
          </w:p>
          <w:p w14:paraId="0E590BCB" w14:textId="77777777" w:rsidR="00C5262E" w:rsidRPr="00890118" w:rsidRDefault="00890118" w:rsidP="00890118">
            <w:pPr>
              <w:pStyle w:val="af0"/>
              <w:spacing w:line="400" w:lineRule="exact"/>
              <w:jc w:val="left"/>
              <w:textAlignment w:val="auto"/>
              <w:rPr>
                <w:rFonts w:ascii="ＭＳ Ｐゴシック" w:eastAsia="ＭＳ Ｐゴシック" w:hAnsi="ＭＳ Ｐゴシック" w:hint="default"/>
                <w:sz w:val="21"/>
                <w:szCs w:val="21"/>
              </w:rPr>
            </w:pPr>
            <w:r>
              <w:rPr>
                <w:rFonts w:ascii="ＭＳ Ｐゴシック" w:eastAsia="ＭＳ Ｐゴシック" w:hAnsi="ＭＳ Ｐゴシック"/>
                <w:sz w:val="21"/>
                <w:szCs w:val="21"/>
              </w:rPr>
              <w:t>液体・水溶液：通す</w:t>
            </w:r>
          </w:p>
        </w:tc>
        <w:tc>
          <w:tcPr>
            <w:tcW w:w="1313" w:type="dxa"/>
            <w:tcBorders>
              <w:top w:val="single" w:sz="2" w:space="0" w:color="000000"/>
              <w:left w:val="single" w:sz="2" w:space="0" w:color="000000"/>
              <w:bottom w:val="single" w:sz="2" w:space="0" w:color="000000"/>
              <w:right w:val="single" w:sz="2" w:space="0" w:color="000000"/>
            </w:tcBorders>
            <w:shd w:val="clear" w:color="auto" w:fill="auto"/>
            <w:tcMar>
              <w:top w:w="28" w:type="dxa"/>
              <w:left w:w="57" w:type="dxa"/>
              <w:bottom w:w="28" w:type="dxa"/>
              <w:right w:w="28" w:type="dxa"/>
            </w:tcMar>
          </w:tcPr>
          <w:p w14:paraId="092620B3"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通さない</w:t>
            </w:r>
          </w:p>
        </w:tc>
        <w:tc>
          <w:tcPr>
            <w:tcW w:w="1418" w:type="dxa"/>
            <w:tcBorders>
              <w:top w:val="single" w:sz="2" w:space="0" w:color="000000"/>
              <w:left w:val="single" w:sz="2" w:space="0" w:color="000000"/>
              <w:bottom w:val="single" w:sz="2" w:space="0" w:color="000000"/>
              <w:right w:val="nil"/>
            </w:tcBorders>
            <w:shd w:val="clear" w:color="auto" w:fill="auto"/>
            <w:tcMar>
              <w:top w:w="28" w:type="dxa"/>
              <w:left w:w="57" w:type="dxa"/>
              <w:bottom w:w="28" w:type="dxa"/>
              <w:right w:w="28" w:type="dxa"/>
            </w:tcMar>
          </w:tcPr>
          <w:p w14:paraId="16C11E1D"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通さない</w:t>
            </w:r>
          </w:p>
          <w:p w14:paraId="09AD0306"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（黒鉛</w:t>
            </w:r>
            <w:r w:rsidR="00890118" w:rsidRPr="00890118">
              <w:rPr>
                <w:rStyle w:val="14Q"/>
                <w:rFonts w:ascii="ＭＳ Ｐゴシック" w:eastAsia="ＭＳ Ｐゴシック" w:hAnsi="ＭＳ Ｐゴシック" w:hint="default"/>
                <w:b/>
                <w:sz w:val="21"/>
                <w:szCs w:val="21"/>
              </w:rPr>
              <w:t>C</w:t>
            </w:r>
            <w:r w:rsidRPr="00890118">
              <w:rPr>
                <w:rStyle w:val="14Q"/>
                <w:rFonts w:ascii="ＭＳ Ｐゴシック" w:eastAsia="ＭＳ Ｐゴシック" w:hAnsi="ＭＳ Ｐゴシック"/>
                <w:sz w:val="21"/>
                <w:szCs w:val="21"/>
              </w:rPr>
              <w:t>は通す）</w:t>
            </w:r>
          </w:p>
        </w:tc>
      </w:tr>
      <w:tr w:rsidR="00C5262E" w:rsidRPr="00890118" w14:paraId="179B5377" w14:textId="77777777" w:rsidTr="00890118">
        <w:trPr>
          <w:trHeight w:val="737"/>
        </w:trPr>
        <w:tc>
          <w:tcPr>
            <w:tcW w:w="1162" w:type="dxa"/>
            <w:tcBorders>
              <w:top w:val="single" w:sz="2" w:space="0" w:color="000000"/>
              <w:left w:val="nil"/>
              <w:bottom w:val="single" w:sz="7" w:space="0" w:color="000000"/>
              <w:right w:val="single" w:sz="2" w:space="0" w:color="000000"/>
            </w:tcBorders>
            <w:shd w:val="clear" w:color="auto" w:fill="F2F2F2"/>
            <w:tcMar>
              <w:top w:w="28" w:type="dxa"/>
              <w:left w:w="142" w:type="dxa"/>
              <w:bottom w:w="28" w:type="dxa"/>
              <w:right w:w="28" w:type="dxa"/>
            </w:tcMar>
          </w:tcPr>
          <w:p w14:paraId="04F7AD6A"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その他の</w:t>
            </w:r>
          </w:p>
          <w:p w14:paraId="2CC46BB0"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特徴</w:t>
            </w:r>
          </w:p>
        </w:tc>
        <w:tc>
          <w:tcPr>
            <w:tcW w:w="1418" w:type="dxa"/>
            <w:tcBorders>
              <w:top w:val="single" w:sz="2" w:space="0" w:color="000000"/>
              <w:left w:val="single" w:sz="2" w:space="0" w:color="000000"/>
              <w:bottom w:val="single" w:sz="7" w:space="0" w:color="000000"/>
              <w:right w:val="single" w:sz="2" w:space="0" w:color="000000"/>
            </w:tcBorders>
            <w:shd w:val="clear" w:color="auto" w:fill="auto"/>
            <w:tcMar>
              <w:top w:w="28" w:type="dxa"/>
              <w:left w:w="57" w:type="dxa"/>
              <w:bottom w:w="28" w:type="dxa"/>
              <w:right w:w="28" w:type="dxa"/>
            </w:tcMar>
          </w:tcPr>
          <w:p w14:paraId="066410EA" w14:textId="77777777" w:rsidR="00890118" w:rsidRDefault="00890118" w:rsidP="00890118">
            <w:pPr>
              <w:pStyle w:val="af0"/>
              <w:spacing w:line="400" w:lineRule="exact"/>
              <w:jc w:val="left"/>
              <w:textAlignment w:val="auto"/>
              <w:rPr>
                <w:rStyle w:val="14Q"/>
                <w:rFonts w:ascii="ＭＳ Ｐゴシック" w:eastAsia="ＭＳ Ｐゴシック" w:hAnsi="ＭＳ Ｐゴシック" w:hint="default"/>
                <w:sz w:val="21"/>
                <w:szCs w:val="21"/>
              </w:rPr>
            </w:pPr>
            <w:r>
              <w:rPr>
                <w:rStyle w:val="14Q"/>
                <w:rFonts w:ascii="ＭＳ Ｐゴシック" w:eastAsia="ＭＳ Ｐゴシック" w:hAnsi="ＭＳ Ｐゴシック"/>
                <w:sz w:val="21"/>
                <w:szCs w:val="21"/>
              </w:rPr>
              <w:t>・熱伝導性が大きい</w:t>
            </w:r>
          </w:p>
          <w:p w14:paraId="47E9898B" w14:textId="77777777" w:rsidR="00890118" w:rsidRDefault="00890118" w:rsidP="00890118">
            <w:pPr>
              <w:pStyle w:val="af0"/>
              <w:spacing w:line="400" w:lineRule="exact"/>
              <w:jc w:val="left"/>
              <w:textAlignment w:val="auto"/>
              <w:rPr>
                <w:rStyle w:val="14Q"/>
                <w:rFonts w:ascii="ＭＳ Ｐゴシック" w:eastAsia="ＭＳ Ｐゴシック" w:hAnsi="ＭＳ Ｐゴシック" w:hint="default"/>
                <w:sz w:val="21"/>
                <w:szCs w:val="21"/>
              </w:rPr>
            </w:pPr>
            <w:r>
              <w:rPr>
                <w:rStyle w:val="14Q"/>
                <w:rFonts w:ascii="ＭＳ Ｐゴシック" w:eastAsia="ＭＳ Ｐゴシック" w:hAnsi="ＭＳ Ｐゴシック"/>
                <w:sz w:val="21"/>
                <w:szCs w:val="21"/>
              </w:rPr>
              <w:t>・金属光沢がある</w:t>
            </w:r>
          </w:p>
          <w:p w14:paraId="654E7D99" w14:textId="77777777" w:rsidR="00C5262E" w:rsidRPr="00890118" w:rsidRDefault="003E289D" w:rsidP="00890118">
            <w:pPr>
              <w:pStyle w:val="af0"/>
              <w:spacing w:line="400" w:lineRule="exact"/>
              <w:jc w:val="left"/>
              <w:textAlignment w:val="auto"/>
              <w:rPr>
                <w:rFonts w:ascii="ＭＳ Ｐゴシック" w:eastAsia="ＭＳ Ｐゴシック" w:hAnsi="ＭＳ Ｐゴシック" w:hint="default"/>
                <w:sz w:val="21"/>
                <w:szCs w:val="21"/>
              </w:rPr>
            </w:pPr>
            <w:r>
              <w:rPr>
                <w:rStyle w:val="14Q"/>
                <w:rFonts w:ascii="ＭＳ Ｐゴシック" w:eastAsia="ＭＳ Ｐゴシック" w:hAnsi="ＭＳ Ｐゴシック"/>
                <w:sz w:val="21"/>
                <w:szCs w:val="21"/>
              </w:rPr>
              <w:t>・展</w:t>
            </w:r>
            <w:r w:rsidR="00890118">
              <w:rPr>
                <w:rStyle w:val="14Q"/>
                <w:rFonts w:ascii="ＭＳ Ｐゴシック" w:eastAsia="ＭＳ Ｐゴシック" w:hAnsi="ＭＳ Ｐゴシック"/>
                <w:sz w:val="21"/>
                <w:szCs w:val="21"/>
              </w:rPr>
              <w:t>性・延性がある</w:t>
            </w:r>
          </w:p>
        </w:tc>
        <w:tc>
          <w:tcPr>
            <w:tcW w:w="1380" w:type="dxa"/>
            <w:tcBorders>
              <w:top w:val="single" w:sz="2" w:space="0" w:color="000000"/>
              <w:left w:val="single" w:sz="2" w:space="0" w:color="000000"/>
              <w:bottom w:val="single" w:sz="7" w:space="0" w:color="000000"/>
              <w:right w:val="single" w:sz="2" w:space="0" w:color="000000"/>
            </w:tcBorders>
            <w:shd w:val="clear" w:color="auto" w:fill="auto"/>
            <w:tcMar>
              <w:top w:w="28" w:type="dxa"/>
              <w:left w:w="57" w:type="dxa"/>
              <w:bottom w:w="28" w:type="dxa"/>
              <w:right w:w="28" w:type="dxa"/>
            </w:tcMar>
          </w:tcPr>
          <w:p w14:paraId="0F354A33"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・かたいがもろく，へき開する</w:t>
            </w:r>
          </w:p>
        </w:tc>
        <w:tc>
          <w:tcPr>
            <w:tcW w:w="1313" w:type="dxa"/>
            <w:tcBorders>
              <w:top w:val="single" w:sz="2" w:space="0" w:color="000000"/>
              <w:left w:val="single" w:sz="2" w:space="0" w:color="000000"/>
              <w:bottom w:val="single" w:sz="7" w:space="0" w:color="000000"/>
              <w:right w:val="single" w:sz="2" w:space="0" w:color="000000"/>
            </w:tcBorders>
            <w:shd w:val="clear" w:color="auto" w:fill="auto"/>
            <w:tcMar>
              <w:top w:w="28" w:type="dxa"/>
              <w:left w:w="57" w:type="dxa"/>
              <w:bottom w:w="28" w:type="dxa"/>
              <w:right w:w="28" w:type="dxa"/>
            </w:tcMar>
          </w:tcPr>
          <w:p w14:paraId="0A6C446C"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・昇華しやすいものが多い</w:t>
            </w:r>
          </w:p>
        </w:tc>
        <w:tc>
          <w:tcPr>
            <w:tcW w:w="1418" w:type="dxa"/>
            <w:tcBorders>
              <w:top w:val="single" w:sz="2" w:space="0" w:color="000000"/>
              <w:left w:val="single" w:sz="2" w:space="0" w:color="000000"/>
              <w:bottom w:val="single" w:sz="7" w:space="0" w:color="000000"/>
              <w:right w:val="nil"/>
            </w:tcBorders>
            <w:shd w:val="clear" w:color="auto" w:fill="auto"/>
            <w:tcMar>
              <w:top w:w="28" w:type="dxa"/>
              <w:left w:w="57" w:type="dxa"/>
              <w:bottom w:w="28" w:type="dxa"/>
              <w:right w:w="28" w:type="dxa"/>
            </w:tcMar>
          </w:tcPr>
          <w:p w14:paraId="7689980E" w14:textId="77777777" w:rsidR="00C5262E" w:rsidRPr="00890118" w:rsidRDefault="00C5262E" w:rsidP="00890118">
            <w:pPr>
              <w:pStyle w:val="af0"/>
              <w:spacing w:line="400" w:lineRule="exact"/>
              <w:jc w:val="left"/>
              <w:textAlignment w:val="auto"/>
              <w:rPr>
                <w:rFonts w:ascii="ＭＳ Ｐゴシック" w:eastAsia="ＭＳ Ｐゴシック" w:hAnsi="ＭＳ Ｐゴシック" w:hint="default"/>
                <w:sz w:val="21"/>
                <w:szCs w:val="21"/>
              </w:rPr>
            </w:pPr>
            <w:r w:rsidRPr="00890118">
              <w:rPr>
                <w:rStyle w:val="14Q"/>
                <w:rFonts w:ascii="ＭＳ Ｐゴシック" w:eastAsia="ＭＳ Ｐゴシック" w:hAnsi="ＭＳ Ｐゴシック"/>
                <w:sz w:val="21"/>
                <w:szCs w:val="21"/>
              </w:rPr>
              <w:t>・非常にかたい</w:t>
            </w:r>
            <w:r w:rsidRPr="00890118">
              <w:rPr>
                <w:rStyle w:val="14Q"/>
                <w:rFonts w:ascii="ＭＳ Ｐゴシック" w:eastAsia="ＭＳ Ｐゴシック" w:hAnsi="ＭＳ Ｐゴシック"/>
                <w:sz w:val="21"/>
                <w:szCs w:val="21"/>
              </w:rPr>
              <w:br/>
              <w:t>（黒鉛</w:t>
            </w:r>
            <w:r w:rsidR="00890118" w:rsidRPr="00890118">
              <w:rPr>
                <w:rStyle w:val="14Q"/>
                <w:rFonts w:ascii="ＭＳ Ｐゴシック" w:eastAsia="ＭＳ Ｐゴシック" w:hAnsi="ＭＳ Ｐゴシック" w:hint="default"/>
                <w:b/>
                <w:sz w:val="21"/>
                <w:szCs w:val="21"/>
              </w:rPr>
              <w:t>C</w:t>
            </w:r>
            <w:r w:rsidRPr="00890118">
              <w:rPr>
                <w:rStyle w:val="14Q"/>
                <w:rFonts w:ascii="ＭＳ Ｐゴシック" w:eastAsia="ＭＳ Ｐゴシック" w:hAnsi="ＭＳ Ｐゴシック"/>
                <w:sz w:val="21"/>
                <w:szCs w:val="21"/>
              </w:rPr>
              <w:t>ははがれやすい）</w:t>
            </w:r>
          </w:p>
        </w:tc>
      </w:tr>
    </w:tbl>
    <w:p w14:paraId="3CDDB1CE" w14:textId="77777777" w:rsidR="00343BA7" w:rsidRDefault="00343BA7" w:rsidP="00890118">
      <w:pPr>
        <w:pStyle w:val="ab"/>
        <w:textAlignment w:val="auto"/>
        <w:rPr>
          <w:rStyle w:val="K60"/>
          <w:rFonts w:ascii="ＭＳ Ｐ明朝" w:eastAsia="ＭＳ Ｐ明朝" w:hAnsi="ＭＳ Ｐ明朝" w:hint="default"/>
          <w:sz w:val="21"/>
          <w:szCs w:val="21"/>
        </w:rPr>
      </w:pPr>
    </w:p>
    <w:p w14:paraId="1FFB00CF" w14:textId="77777777" w:rsidR="00B02D72" w:rsidRDefault="00B02D72" w:rsidP="00890118">
      <w:pPr>
        <w:pStyle w:val="ab"/>
        <w:textAlignment w:val="auto"/>
        <w:rPr>
          <w:rStyle w:val="K60"/>
          <w:rFonts w:ascii="ＭＳ Ｐ明朝" w:eastAsia="ＭＳ Ｐ明朝" w:hAnsi="ＭＳ Ｐ明朝" w:hint="default"/>
          <w:sz w:val="21"/>
          <w:szCs w:val="21"/>
        </w:rPr>
      </w:pPr>
      <w:r>
        <w:rPr>
          <w:noProof/>
        </w:rPr>
        <w:lastRenderedPageBreak/>
        <w:drawing>
          <wp:inline distT="0" distB="0" distL="0" distR="0" wp14:anchorId="1441F55F" wp14:editId="416EE766">
            <wp:extent cx="4068000" cy="2304000"/>
            <wp:effectExtent l="0" t="0" r="8890" b="1270"/>
            <wp:docPr id="4" name="PageObjectId_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29化基-02-p089-02.jpg"/>
                    <pic:cNvPicPr/>
                  </pic:nvPicPr>
                  <pic:blipFill>
                    <a:blip r:embed="rId9" cstate="print">
                      <a:extLst>
                        <a:ext uri="{28A0092B-C50C-407E-A947-70E740481C1C}">
                          <a14:useLocalDpi xmlns:a14="http://schemas.microsoft.com/office/drawing/2010/main"/>
                        </a:ext>
                      </a:extLst>
                    </a:blip>
                    <a:srcRect t="-946"/>
                    <a:stretch>
                      <a:fillRect/>
                    </a:stretch>
                  </pic:blipFill>
                  <pic:spPr>
                    <a:xfrm>
                      <a:off x="0" y="0"/>
                      <a:ext cx="4068000" cy="2304000"/>
                    </a:xfrm>
                    <a:prstGeom prst="rect">
                      <a:avLst/>
                    </a:prstGeom>
                  </pic:spPr>
                </pic:pic>
              </a:graphicData>
            </a:graphic>
          </wp:inline>
        </w:drawing>
      </w:r>
    </w:p>
    <w:p w14:paraId="7B5AB7EC" w14:textId="77777777" w:rsidR="0025752A" w:rsidRPr="00B02D72" w:rsidRDefault="0025752A" w:rsidP="00890118">
      <w:pPr>
        <w:pStyle w:val="ab"/>
        <w:spacing w:line="400" w:lineRule="exact"/>
        <w:textAlignment w:val="auto"/>
        <w:rPr>
          <w:rFonts w:ascii="ＭＳ Ｐ明朝" w:eastAsia="ＭＳ Ｐ明朝" w:hAnsi="ＭＳ Ｐ明朝" w:hint="default"/>
          <w:sz w:val="21"/>
          <w:szCs w:val="21"/>
        </w:rPr>
      </w:pPr>
      <w:r w:rsidRPr="00B9164E">
        <w:rPr>
          <w:rStyle w:val="K60"/>
          <w:rFonts w:ascii="ＭＳ Ｐゴシック" w:hAnsi="ＭＳ Ｐゴシック"/>
          <w:sz w:val="21"/>
          <w:szCs w:val="21"/>
        </w:rPr>
        <w:t>↑</w:t>
      </w:r>
      <w:r w:rsidRPr="00B9164E">
        <w:rPr>
          <w:rFonts w:ascii="ＭＳ Ｐゴシック" w:hAnsi="ＭＳ Ｐゴシック"/>
          <w:sz w:val="21"/>
          <w:szCs w:val="21"/>
        </w:rPr>
        <w:t>図</w:t>
      </w:r>
      <w:r w:rsidRPr="00B02D72">
        <w:rPr>
          <w:rFonts w:eastAsia="ＭＳ Ｐ明朝" w:cs="Times New Roman" w:hint="default"/>
          <w:sz w:val="21"/>
          <w:szCs w:val="21"/>
        </w:rPr>
        <w:t>2</w:t>
      </w:r>
      <w:r w:rsidRPr="00DB437E">
        <w:rPr>
          <w:rFonts w:ascii="ＭＳ Ｐゴシック" w:hAnsi="ＭＳ Ｐゴシック"/>
          <w:sz w:val="21"/>
          <w:szCs w:val="21"/>
        </w:rPr>
        <w:t xml:space="preserve">　</w:t>
      </w:r>
      <w:r w:rsidRPr="00B9164E">
        <w:rPr>
          <w:rFonts w:ascii="ＭＳ Ｐゴシック" w:hAnsi="ＭＳ Ｐゴシック"/>
          <w:sz w:val="21"/>
          <w:szCs w:val="21"/>
        </w:rPr>
        <w:t>化学結合と融点・沸点</w:t>
      </w:r>
    </w:p>
    <w:sectPr w:rsidR="0025752A" w:rsidRPr="00B02D72" w:rsidSect="00832CFD">
      <w:headerReference w:type="default" r:id="rId1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D46B13" w14:textId="77777777" w:rsidR="007B7EE2" w:rsidRDefault="007B7EE2" w:rsidP="00F76070">
      <w:r>
        <w:separator/>
      </w:r>
    </w:p>
  </w:endnote>
  <w:endnote w:type="continuationSeparator" w:id="0">
    <w:p w14:paraId="049F5A4A" w14:textId="77777777" w:rsidR="007B7EE2" w:rsidRDefault="007B7EE2" w:rsidP="00F76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F0FB5F" w14:textId="77777777" w:rsidR="007B7EE2" w:rsidRDefault="007B7EE2" w:rsidP="00F76070">
      <w:r>
        <w:separator/>
      </w:r>
    </w:p>
  </w:footnote>
  <w:footnote w:type="continuationSeparator" w:id="0">
    <w:p w14:paraId="25E5AE00" w14:textId="77777777" w:rsidR="007B7EE2" w:rsidRDefault="007B7EE2" w:rsidP="00F760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8FB70" w14:textId="77777777" w:rsidR="00890118" w:rsidRDefault="00890118">
    <w:pPr>
      <w:pStyle w:val="a3"/>
    </w:pPr>
    <w:r w:rsidRPr="00890118">
      <w:t>p.88-p.89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2CFD"/>
    <w:rsid w:val="0007210E"/>
    <w:rsid w:val="00134D6B"/>
    <w:rsid w:val="00211E5D"/>
    <w:rsid w:val="0025752A"/>
    <w:rsid w:val="002B6B13"/>
    <w:rsid w:val="00343BA7"/>
    <w:rsid w:val="003736B2"/>
    <w:rsid w:val="003E289D"/>
    <w:rsid w:val="0042052D"/>
    <w:rsid w:val="004E08DD"/>
    <w:rsid w:val="00526303"/>
    <w:rsid w:val="005D67DD"/>
    <w:rsid w:val="006458BD"/>
    <w:rsid w:val="00667672"/>
    <w:rsid w:val="00693596"/>
    <w:rsid w:val="006D09A6"/>
    <w:rsid w:val="007500CA"/>
    <w:rsid w:val="007957B2"/>
    <w:rsid w:val="007A200A"/>
    <w:rsid w:val="007B7EE2"/>
    <w:rsid w:val="007C5279"/>
    <w:rsid w:val="007E0C65"/>
    <w:rsid w:val="0081244A"/>
    <w:rsid w:val="008175EF"/>
    <w:rsid w:val="00832CFD"/>
    <w:rsid w:val="00890118"/>
    <w:rsid w:val="008C23D0"/>
    <w:rsid w:val="00A0086F"/>
    <w:rsid w:val="00A133B2"/>
    <w:rsid w:val="00A648E0"/>
    <w:rsid w:val="00A64FBB"/>
    <w:rsid w:val="00A65F87"/>
    <w:rsid w:val="00B02D72"/>
    <w:rsid w:val="00B07D20"/>
    <w:rsid w:val="00B50A86"/>
    <w:rsid w:val="00B61070"/>
    <w:rsid w:val="00B9164E"/>
    <w:rsid w:val="00C5262E"/>
    <w:rsid w:val="00C73834"/>
    <w:rsid w:val="00C953C3"/>
    <w:rsid w:val="00CA3004"/>
    <w:rsid w:val="00CE4B4E"/>
    <w:rsid w:val="00D624DC"/>
    <w:rsid w:val="00DB2078"/>
    <w:rsid w:val="00DB437E"/>
    <w:rsid w:val="00EA1363"/>
    <w:rsid w:val="00F76070"/>
    <w:rsid w:val="00F927AE"/>
    <w:rsid w:val="00FE2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428565"/>
  <w15:docId w15:val="{396099C9-8A3E-4AA3-8180-5597F2E59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6070"/>
    <w:pPr>
      <w:tabs>
        <w:tab w:val="center" w:pos="4252"/>
        <w:tab w:val="right" w:pos="8504"/>
      </w:tabs>
      <w:snapToGrid w:val="0"/>
    </w:pPr>
  </w:style>
  <w:style w:type="character" w:customStyle="1" w:styleId="a4">
    <w:name w:val="ヘッダー (文字)"/>
    <w:basedOn w:val="a0"/>
    <w:link w:val="a3"/>
    <w:uiPriority w:val="99"/>
    <w:rsid w:val="00F76070"/>
  </w:style>
  <w:style w:type="paragraph" w:styleId="a5">
    <w:name w:val="footer"/>
    <w:basedOn w:val="a"/>
    <w:link w:val="a6"/>
    <w:uiPriority w:val="99"/>
    <w:unhideWhenUsed/>
    <w:rsid w:val="00F76070"/>
    <w:pPr>
      <w:tabs>
        <w:tab w:val="center" w:pos="4252"/>
        <w:tab w:val="right" w:pos="8504"/>
      </w:tabs>
      <w:snapToGrid w:val="0"/>
    </w:pPr>
  </w:style>
  <w:style w:type="character" w:customStyle="1" w:styleId="a6">
    <w:name w:val="フッター (文字)"/>
    <w:basedOn w:val="a0"/>
    <w:link w:val="a5"/>
    <w:uiPriority w:val="99"/>
    <w:rsid w:val="00F76070"/>
  </w:style>
  <w:style w:type="paragraph" w:customStyle="1" w:styleId="a7">
    <w:name w:val="ノンブル"/>
    <w:basedOn w:val="a"/>
    <w:rsid w:val="00693596"/>
    <w:pPr>
      <w:widowControl/>
      <w:snapToGrid w:val="0"/>
      <w:spacing w:line="184" w:lineRule="exact"/>
      <w:textAlignment w:val="center"/>
    </w:pPr>
    <w:rPr>
      <w:rFonts w:ascii="Times New Roman" w:eastAsia="Times New Roman" w:hAnsi="Times New Roman" w:hint="eastAsia"/>
      <w:color w:val="000000"/>
      <w:sz w:val="18"/>
    </w:rPr>
  </w:style>
  <w:style w:type="paragraph" w:customStyle="1" w:styleId="a8">
    <w:name w:val="[段落スタイルなし]"/>
    <w:rsid w:val="00693596"/>
    <w:pPr>
      <w:snapToGrid w:val="0"/>
      <w:jc w:val="both"/>
      <w:textAlignment w:val="center"/>
    </w:pPr>
    <w:rPr>
      <w:rFonts w:ascii="ＭＳ Ｐ明朝" w:eastAsia="ＭＳ Ｐ明朝" w:hAnsi="ＭＳ Ｐ明朝" w:hint="eastAsia"/>
      <w:color w:val="000000"/>
      <w:sz w:val="18"/>
    </w:rPr>
  </w:style>
  <w:style w:type="character" w:customStyle="1" w:styleId="9QW2">
    <w:name w:val="9Q／ヒラギノ角ゴW2"/>
    <w:basedOn w:val="a0"/>
    <w:rsid w:val="00693596"/>
    <w:rPr>
      <w:rFonts w:ascii="Times New Roman" w:eastAsia="ＭＳ Ｐゴシック" w:hAnsi="Times New Roman" w:hint="eastAsia"/>
      <w:sz w:val="13"/>
    </w:rPr>
  </w:style>
  <w:style w:type="paragraph" w:customStyle="1" w:styleId="02">
    <w:name w:val="02_リード"/>
    <w:basedOn w:val="a8"/>
    <w:rsid w:val="00693596"/>
    <w:pPr>
      <w:spacing w:line="255" w:lineRule="exact"/>
    </w:pPr>
    <w:rPr>
      <w:rFonts w:ascii="ＭＳ Ｐゴシック" w:eastAsia="ＭＳ Ｐゴシック" w:hAnsi="ＭＳ Ｐゴシック"/>
      <w:sz w:val="16"/>
    </w:rPr>
  </w:style>
  <w:style w:type="paragraph" w:styleId="a9">
    <w:name w:val="Body Text"/>
    <w:basedOn w:val="a8"/>
    <w:link w:val="aa"/>
    <w:rsid w:val="007C5279"/>
    <w:pPr>
      <w:spacing w:line="369" w:lineRule="exact"/>
    </w:pPr>
    <w:rPr>
      <w:sz w:val="20"/>
    </w:rPr>
  </w:style>
  <w:style w:type="character" w:customStyle="1" w:styleId="aa">
    <w:name w:val="本文 (文字)"/>
    <w:basedOn w:val="a0"/>
    <w:link w:val="a9"/>
    <w:rsid w:val="007C5279"/>
    <w:rPr>
      <w:rFonts w:ascii="ＭＳ Ｐ明朝" w:eastAsia="ＭＳ Ｐ明朝" w:hAnsi="ＭＳ Ｐ明朝"/>
      <w:color w:val="000000"/>
      <w:sz w:val="20"/>
    </w:rPr>
  </w:style>
  <w:style w:type="character" w:customStyle="1" w:styleId="H">
    <w:name w:val="リュウミンH"/>
    <w:basedOn w:val="a0"/>
    <w:rsid w:val="007C5279"/>
    <w:rPr>
      <w:rFonts w:ascii="ＭＳ Ｐ明朝" w:eastAsia="ＭＳ Ｐ明朝" w:hAnsi="ＭＳ Ｐ明朝" w:hint="eastAsia"/>
    </w:rPr>
  </w:style>
  <w:style w:type="character" w:customStyle="1" w:styleId="14QM">
    <w:name w:val="亜目タイトル：14Q／新ゴM"/>
    <w:basedOn w:val="a0"/>
    <w:rsid w:val="007C5279"/>
    <w:rPr>
      <w:rFonts w:ascii="Times New Roman" w:eastAsia="ＭＳ Ｐゴシック" w:hAnsi="Times New Roman" w:hint="eastAsia"/>
      <w:sz w:val="20"/>
    </w:rPr>
  </w:style>
  <w:style w:type="character" w:customStyle="1" w:styleId="14QW5">
    <w:name w:val="用語強調：14Q／ヒラギノ角ゴW5"/>
    <w:basedOn w:val="a0"/>
    <w:rsid w:val="007C5279"/>
    <w:rPr>
      <w:rFonts w:ascii="Times New Roman" w:eastAsia="ＭＳ Ｐゴシック" w:hAnsi="Times New Roman" w:hint="eastAsia"/>
      <w:sz w:val="20"/>
    </w:rPr>
  </w:style>
  <w:style w:type="paragraph" w:customStyle="1" w:styleId="ab">
    <w:name w:val="図版タイトル"/>
    <w:basedOn w:val="a8"/>
    <w:rsid w:val="0025752A"/>
    <w:rPr>
      <w:rFonts w:ascii="Times New Roman" w:eastAsia="ＭＳ Ｐゴシック" w:hAnsi="Times New Roman"/>
      <w:sz w:val="17"/>
    </w:rPr>
  </w:style>
  <w:style w:type="character" w:customStyle="1" w:styleId="K60">
    <w:name w:val="K60"/>
    <w:basedOn w:val="a0"/>
    <w:rsid w:val="0025752A"/>
    <w:rPr>
      <w:color w:val="666666"/>
    </w:rPr>
  </w:style>
  <w:style w:type="paragraph" w:customStyle="1" w:styleId="ac">
    <w:name w:val="[基本段落]"/>
    <w:basedOn w:val="a"/>
    <w:rsid w:val="0025752A"/>
    <w:pPr>
      <w:widowControl/>
      <w:snapToGrid w:val="0"/>
      <w:textAlignment w:val="center"/>
    </w:pPr>
    <w:rPr>
      <w:rFonts w:ascii="ＭＳ Ｐ明朝" w:eastAsia="ＭＳ Ｐ明朝" w:hAnsi="ＭＳ Ｐ明朝" w:hint="eastAsia"/>
      <w:color w:val="000000"/>
      <w:sz w:val="18"/>
    </w:rPr>
  </w:style>
  <w:style w:type="character" w:customStyle="1" w:styleId="12QM">
    <w:name w:val="12Q／新ゴM"/>
    <w:basedOn w:val="a0"/>
    <w:rsid w:val="0025752A"/>
    <w:rPr>
      <w:rFonts w:ascii="Times New Roman" w:eastAsia="ＭＳ Ｐゴシック" w:hAnsi="Times New Roman" w:hint="eastAsia"/>
      <w:sz w:val="17"/>
    </w:rPr>
  </w:style>
  <w:style w:type="paragraph" w:styleId="ad">
    <w:name w:val="Balloon Text"/>
    <w:basedOn w:val="a"/>
    <w:link w:val="ae"/>
    <w:uiPriority w:val="99"/>
    <w:semiHidden/>
    <w:unhideWhenUsed/>
    <w:rsid w:val="00134D6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34D6B"/>
    <w:rPr>
      <w:rFonts w:asciiTheme="majorHAnsi" w:eastAsiaTheme="majorEastAsia" w:hAnsiTheme="majorHAnsi" w:cstheme="majorBidi"/>
      <w:sz w:val="18"/>
      <w:szCs w:val="18"/>
    </w:rPr>
  </w:style>
  <w:style w:type="table" w:customStyle="1" w:styleId="af">
    <w:name w:val="[基本表]"/>
    <w:rsid w:val="00C5262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style>
  <w:style w:type="paragraph" w:customStyle="1" w:styleId="af0">
    <w:name w:val="例題：本文"/>
    <w:basedOn w:val="a8"/>
    <w:rsid w:val="00C5262E"/>
    <w:rPr>
      <w:sz w:val="17"/>
    </w:rPr>
  </w:style>
  <w:style w:type="character" w:customStyle="1" w:styleId="14Q">
    <w:name w:val="下付文字（本文14Qベース）"/>
    <w:basedOn w:val="a0"/>
    <w:rsid w:val="00C5262E"/>
    <w:rPr>
      <w:position w:val="-5"/>
      <w:sz w:val="11"/>
    </w:rPr>
  </w:style>
  <w:style w:type="character" w:customStyle="1" w:styleId="11Q11Q">
    <w:name w:val="化学式：11Q／太ゴ（本文11Qベース）"/>
    <w:basedOn w:val="a0"/>
    <w:rsid w:val="00C5262E"/>
    <w:rPr>
      <w:rFonts w:ascii="ＭＳ Ｐゴシック" w:eastAsia="ＭＳ Ｐゴシック" w:hAnsi="ＭＳ Ｐゴシック" w:hint="eastAsia"/>
      <w:b/>
      <w:position w:val="0"/>
      <w:sz w:val="16"/>
    </w:rPr>
  </w:style>
  <w:style w:type="character" w:customStyle="1" w:styleId="10Q10Q">
    <w:name w:val="化学式：10Q／太ゴ（本文10Qベース）"/>
    <w:basedOn w:val="a0"/>
    <w:rsid w:val="00C5262E"/>
    <w:rPr>
      <w:rFonts w:ascii="ＭＳ Ｐゴシック" w:eastAsia="ＭＳ Ｐゴシック" w:hAnsi="ＭＳ Ｐゴシック" w:hint="eastAsia"/>
      <w:b/>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392</TotalTime>
  <Pages>3</Pages>
  <Words>134</Words>
  <Characters>767</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2016-08-25T00:56:00Z</dcterms:created>
  <dcterms:modified xsi:type="dcterms:W3CDTF">2021-01-29T02:31:00Z</dcterms:modified>
</cp:coreProperties>
</file>