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4188" w14:textId="5453E4A7" w:rsidR="00A54D72" w:rsidRDefault="00A54D72">
      <w:r>
        <w:rPr>
          <w:noProof/>
        </w:rPr>
        <mc:AlternateContent>
          <mc:Choice Requires="wps">
            <w:drawing>
              <wp:anchor distT="0" distB="0" distL="114300" distR="114300" simplePos="0" relativeHeight="251660288" behindDoc="0" locked="0" layoutInCell="1" allowOverlap="1" wp14:anchorId="181B74AE" wp14:editId="1698C36C">
                <wp:simplePos x="0" y="0"/>
                <wp:positionH relativeFrom="column">
                  <wp:posOffset>1187450</wp:posOffset>
                </wp:positionH>
                <wp:positionV relativeFrom="paragraph">
                  <wp:posOffset>6350</wp:posOffset>
                </wp:positionV>
                <wp:extent cx="4953000" cy="920750"/>
                <wp:effectExtent l="0" t="0" r="0" b="0"/>
                <wp:wrapNone/>
                <wp:docPr id="1375050334" name="テキスト ボックス 3"/>
                <wp:cNvGraphicFramePr/>
                <a:graphic xmlns:a="http://schemas.openxmlformats.org/drawingml/2006/main">
                  <a:graphicData uri="http://schemas.microsoft.com/office/word/2010/wordprocessingShape">
                    <wps:wsp>
                      <wps:cNvSpPr txBox="1"/>
                      <wps:spPr>
                        <a:xfrm>
                          <a:off x="0" y="0"/>
                          <a:ext cx="4953000" cy="920750"/>
                        </a:xfrm>
                        <a:prstGeom prst="rect">
                          <a:avLst/>
                        </a:prstGeom>
                        <a:solidFill>
                          <a:schemeClr val="lt1"/>
                        </a:solidFill>
                        <a:ln w="6350">
                          <a:noFill/>
                        </a:ln>
                      </wps:spPr>
                      <wps:txbx>
                        <w:txbxContent>
                          <w:p w14:paraId="0FA93ED6" w14:textId="40857559" w:rsidR="006A63D7" w:rsidRPr="00183DF9" w:rsidRDefault="00A952B9" w:rsidP="00A952B9">
                            <w:pPr>
                              <w:ind w:firstLineChars="200" w:firstLine="723"/>
                              <w:rPr>
                                <w:rFonts w:ascii="ＭＳ ゴシック" w:eastAsia="ＭＳ ゴシック" w:hAnsi="ＭＳ ゴシック"/>
                                <w:b/>
                                <w:bCs/>
                                <w:sz w:val="18"/>
                                <w:szCs w:val="20"/>
                              </w:rPr>
                            </w:pPr>
                            <w:r>
                              <w:rPr>
                                <w:rFonts w:ascii="ＭＳ ゴシック" w:eastAsia="ＭＳ ゴシック" w:hAnsi="ＭＳ ゴシック" w:hint="eastAsia"/>
                                <w:b/>
                                <w:bCs/>
                                <w:sz w:val="36"/>
                                <w:szCs w:val="40"/>
                              </w:rPr>
                              <w:t>『</w:t>
                            </w:r>
                            <w:r w:rsidR="00F44F1B">
                              <w:rPr>
                                <w:rFonts w:ascii="ＭＳ ゴシック" w:eastAsia="ＭＳ ゴシック" w:hAnsi="ＭＳ ゴシック" w:hint="eastAsia"/>
                                <w:b/>
                                <w:bCs/>
                                <w:sz w:val="36"/>
                                <w:szCs w:val="40"/>
                              </w:rPr>
                              <w:t>文明論之概略</w:t>
                            </w:r>
                            <w:r>
                              <w:rPr>
                                <w:rFonts w:ascii="ＭＳ ゴシック" w:eastAsia="ＭＳ ゴシック" w:hAnsi="ＭＳ ゴシック" w:hint="eastAsia"/>
                                <w:b/>
                                <w:bCs/>
                                <w:sz w:val="36"/>
                                <w:szCs w:val="40"/>
                              </w:rPr>
                              <w:t>』</w:t>
                            </w:r>
                            <w:r w:rsidR="00506E52">
                              <w:rPr>
                                <w:rFonts w:ascii="ＭＳ ゴシック" w:eastAsia="ＭＳ ゴシック" w:hAnsi="ＭＳ ゴシック" w:hint="eastAsia"/>
                                <w:b/>
                                <w:bCs/>
                                <w:sz w:val="36"/>
                                <w:szCs w:val="40"/>
                              </w:rPr>
                              <w:t>と</w:t>
                            </w:r>
                            <w:r>
                              <w:rPr>
                                <w:rFonts w:ascii="ＭＳ ゴシック" w:eastAsia="ＭＳ ゴシック" w:hAnsi="ＭＳ ゴシック" w:hint="eastAsia"/>
                                <w:b/>
                                <w:bCs/>
                                <w:sz w:val="36"/>
                                <w:szCs w:val="40"/>
                              </w:rPr>
                              <w:t>「</w:t>
                            </w:r>
                            <w:r w:rsidR="00506E52">
                              <w:rPr>
                                <w:rFonts w:ascii="ＭＳ ゴシック" w:eastAsia="ＭＳ ゴシック" w:hAnsi="ＭＳ ゴシック" w:hint="eastAsia"/>
                                <w:b/>
                                <w:bCs/>
                                <w:sz w:val="36"/>
                                <w:szCs w:val="40"/>
                              </w:rPr>
                              <w:t>脱亜論</w:t>
                            </w:r>
                            <w:r>
                              <w:rPr>
                                <w:rFonts w:ascii="ＭＳ ゴシック" w:eastAsia="ＭＳ ゴシック" w:hAnsi="ＭＳ ゴシック" w:hint="eastAsia"/>
                                <w:b/>
                                <w:bCs/>
                                <w:sz w:val="36"/>
                                <w:szCs w:val="40"/>
                              </w:rPr>
                              <w:t>」</w:t>
                            </w:r>
                            <w:r w:rsidR="00183DF9">
                              <w:rPr>
                                <w:rFonts w:ascii="ＭＳ ゴシック" w:eastAsia="ＭＳ ゴシック" w:hAnsi="ＭＳ ゴシック" w:hint="eastAsia"/>
                                <w:sz w:val="18"/>
                                <w:szCs w:val="20"/>
                              </w:rPr>
                              <w:t>☞</w:t>
                            </w:r>
                            <w:r w:rsidRPr="00183DF9">
                              <w:rPr>
                                <w:rFonts w:ascii="ＭＳ ゴシック" w:eastAsia="ＭＳ ゴシック" w:hAnsi="ＭＳ ゴシック" w:hint="eastAsia"/>
                                <w:sz w:val="18"/>
                                <w:szCs w:val="20"/>
                              </w:rPr>
                              <w:t>教科書p.242・258</w:t>
                            </w:r>
                          </w:p>
                          <w:p w14:paraId="75EFA623" w14:textId="568E1102" w:rsidR="00A54D72" w:rsidRPr="000E1A0C" w:rsidRDefault="00A54D72" w:rsidP="00A952B9">
                            <w:pPr>
                              <w:wordWrap w:val="0"/>
                              <w:jc w:val="right"/>
                              <w:rPr>
                                <w:rFonts w:ascii="ＭＳ ゴシック" w:eastAsia="ＭＳ ゴシック" w:hAnsi="ＭＳ ゴシック"/>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1B74AE" id="_x0000_t202" coordsize="21600,21600" o:spt="202" path="m,l,21600r21600,l21600,xe">
                <v:stroke joinstyle="miter"/>
                <v:path gradientshapeok="t" o:connecttype="rect"/>
              </v:shapetype>
              <v:shape id="テキスト ボックス 3" o:spid="_x0000_s1026" type="#_x0000_t202" style="position:absolute;left:0;text-align:left;margin-left:93.5pt;margin-top:.5pt;width:390pt;height: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zkLAIAAFQEAAAOAAAAZHJzL2Uyb0RvYy54bWysVEtv2zAMvg/YfxB0b+ykSbsY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" fillcolor="white [3201]" stroked="f" strokeweight=".5pt">
                <v:textbox>
                  <w:txbxContent>
                    <w:p w14:paraId="0FA93ED6" w14:textId="40857559" w:rsidR="006A63D7" w:rsidRPr="00183DF9" w:rsidRDefault="00A952B9" w:rsidP="00A952B9">
                      <w:pPr>
                        <w:ind w:firstLineChars="200" w:firstLine="723"/>
                        <w:rPr>
                          <w:rFonts w:ascii="ＭＳ ゴシック" w:eastAsia="ＭＳ ゴシック" w:hAnsi="ＭＳ ゴシック"/>
                          <w:b/>
                          <w:bCs/>
                          <w:sz w:val="18"/>
                          <w:szCs w:val="20"/>
                        </w:rPr>
                      </w:pPr>
                      <w:r>
                        <w:rPr>
                          <w:rFonts w:ascii="ＭＳ ゴシック" w:eastAsia="ＭＳ ゴシック" w:hAnsi="ＭＳ ゴシック" w:hint="eastAsia"/>
                          <w:b/>
                          <w:bCs/>
                          <w:sz w:val="36"/>
                          <w:szCs w:val="40"/>
                        </w:rPr>
                        <w:t>『</w:t>
                      </w:r>
                      <w:r w:rsidR="00F44F1B">
                        <w:rPr>
                          <w:rFonts w:ascii="ＭＳ ゴシック" w:eastAsia="ＭＳ ゴシック" w:hAnsi="ＭＳ ゴシック" w:hint="eastAsia"/>
                          <w:b/>
                          <w:bCs/>
                          <w:sz w:val="36"/>
                          <w:szCs w:val="40"/>
                        </w:rPr>
                        <w:t>文明論之概略</w:t>
                      </w:r>
                      <w:r>
                        <w:rPr>
                          <w:rFonts w:ascii="ＭＳ ゴシック" w:eastAsia="ＭＳ ゴシック" w:hAnsi="ＭＳ ゴシック" w:hint="eastAsia"/>
                          <w:b/>
                          <w:bCs/>
                          <w:sz w:val="36"/>
                          <w:szCs w:val="40"/>
                        </w:rPr>
                        <w:t>』</w:t>
                      </w:r>
                      <w:r w:rsidR="00506E52">
                        <w:rPr>
                          <w:rFonts w:ascii="ＭＳ ゴシック" w:eastAsia="ＭＳ ゴシック" w:hAnsi="ＭＳ ゴシック" w:hint="eastAsia"/>
                          <w:b/>
                          <w:bCs/>
                          <w:sz w:val="36"/>
                          <w:szCs w:val="40"/>
                        </w:rPr>
                        <w:t>と</w:t>
                      </w:r>
                      <w:r>
                        <w:rPr>
                          <w:rFonts w:ascii="ＭＳ ゴシック" w:eastAsia="ＭＳ ゴシック" w:hAnsi="ＭＳ ゴシック" w:hint="eastAsia"/>
                          <w:b/>
                          <w:bCs/>
                          <w:sz w:val="36"/>
                          <w:szCs w:val="40"/>
                        </w:rPr>
                        <w:t>「</w:t>
                      </w:r>
                      <w:r w:rsidR="00506E52">
                        <w:rPr>
                          <w:rFonts w:ascii="ＭＳ ゴシック" w:eastAsia="ＭＳ ゴシック" w:hAnsi="ＭＳ ゴシック" w:hint="eastAsia"/>
                          <w:b/>
                          <w:bCs/>
                          <w:sz w:val="36"/>
                          <w:szCs w:val="40"/>
                        </w:rPr>
                        <w:t>脱亜論</w:t>
                      </w:r>
                      <w:r>
                        <w:rPr>
                          <w:rFonts w:ascii="ＭＳ ゴシック" w:eastAsia="ＭＳ ゴシック" w:hAnsi="ＭＳ ゴシック" w:hint="eastAsia"/>
                          <w:b/>
                          <w:bCs/>
                          <w:sz w:val="36"/>
                          <w:szCs w:val="40"/>
                        </w:rPr>
                        <w:t>」</w:t>
                      </w:r>
                      <w:r w:rsidR="00183DF9">
                        <w:rPr>
                          <w:rFonts w:ascii="ＭＳ ゴシック" w:eastAsia="ＭＳ ゴシック" w:hAnsi="ＭＳ ゴシック" w:hint="eastAsia"/>
                          <w:sz w:val="18"/>
                          <w:szCs w:val="20"/>
                        </w:rPr>
                        <w:t>☞</w:t>
                      </w:r>
                      <w:r w:rsidRPr="00183DF9">
                        <w:rPr>
                          <w:rFonts w:ascii="ＭＳ ゴシック" w:eastAsia="ＭＳ ゴシック" w:hAnsi="ＭＳ ゴシック" w:hint="eastAsia"/>
                          <w:sz w:val="18"/>
                          <w:szCs w:val="20"/>
                        </w:rPr>
                        <w:t>教科書p.242・258</w:t>
                      </w:r>
                    </w:p>
                    <w:p w14:paraId="75EFA623" w14:textId="568E1102" w:rsidR="00A54D72" w:rsidRPr="000E1A0C" w:rsidRDefault="00A54D72" w:rsidP="00A952B9">
                      <w:pPr>
                        <w:wordWrap w:val="0"/>
                        <w:jc w:val="right"/>
                        <w:rPr>
                          <w:rFonts w:ascii="ＭＳ ゴシック" w:eastAsia="ＭＳ ゴシック" w:hAnsi="ＭＳ ゴシック"/>
                          <w:b/>
                          <w:bCs/>
                          <w:sz w:val="24"/>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96DA5C3" wp14:editId="50AAFFEF">
                <wp:simplePos x="0" y="0"/>
                <wp:positionH relativeFrom="margin">
                  <wp:align>left</wp:align>
                </wp:positionH>
                <wp:positionV relativeFrom="paragraph">
                  <wp:posOffset>7620</wp:posOffset>
                </wp:positionV>
                <wp:extent cx="1080000" cy="1080000"/>
                <wp:effectExtent l="0" t="0" r="25400" b="25400"/>
                <wp:wrapNone/>
                <wp:docPr id="1036458569" name="テキスト ボックス 2"/>
                <wp:cNvGraphicFramePr/>
                <a:graphic xmlns:a="http://schemas.openxmlformats.org/drawingml/2006/main">
                  <a:graphicData uri="http://schemas.microsoft.com/office/word/2010/wordprocessingShape">
                    <wps:wsp>
                      <wps:cNvSpPr txBox="1"/>
                      <wps:spPr>
                        <a:xfrm>
                          <a:off x="0" y="0"/>
                          <a:ext cx="1080000" cy="1080000"/>
                        </a:xfrm>
                        <a:prstGeom prst="ellipse">
                          <a:avLst/>
                        </a:prstGeom>
                        <a:solidFill>
                          <a:schemeClr val="lt1"/>
                        </a:solidFill>
                        <a:ln w="6350">
                          <a:solidFill>
                            <a:prstClr val="black"/>
                          </a:solidFill>
                        </a:ln>
                      </wps:spPr>
                      <wps:txbx>
                        <w:txbxContent>
                          <w:p w14:paraId="212D6C0E" w14:textId="1761576D" w:rsidR="00A54D72" w:rsidRPr="00A54D72" w:rsidRDefault="00A54D72" w:rsidP="00A54D72">
                            <w:pPr>
                              <w:spacing w:line="480" w:lineRule="exact"/>
                              <w:jc w:val="center"/>
                              <w:rPr>
                                <w:rFonts w:ascii="ＭＳ ゴシック" w:eastAsia="ＭＳ ゴシック" w:hAnsi="ＭＳ ゴシック"/>
                                <w:b/>
                                <w:bCs/>
                                <w:sz w:val="40"/>
                                <w:szCs w:val="44"/>
                              </w:rPr>
                            </w:pPr>
                            <w:r w:rsidRPr="00A54D72">
                              <w:rPr>
                                <w:rFonts w:ascii="ＭＳ ゴシック" w:eastAsia="ＭＳ ゴシック" w:hAnsi="ＭＳ ゴシック" w:hint="eastAsia"/>
                                <w:b/>
                                <w:bCs/>
                                <w:sz w:val="40"/>
                                <w:szCs w:val="44"/>
                              </w:rPr>
                              <w:t>資料</w:t>
                            </w:r>
                          </w:p>
                          <w:p w14:paraId="66BF7162" w14:textId="5DF870E4" w:rsidR="00A54D72" w:rsidRPr="00A54D72" w:rsidRDefault="00A54D72" w:rsidP="00A54D72">
                            <w:pPr>
                              <w:spacing w:line="480" w:lineRule="exact"/>
                              <w:jc w:val="center"/>
                              <w:rPr>
                                <w:rFonts w:ascii="ＭＳ ゴシック" w:eastAsia="ＭＳ ゴシック" w:hAnsi="ＭＳ ゴシック"/>
                                <w:b/>
                                <w:bCs/>
                                <w:sz w:val="40"/>
                                <w:szCs w:val="44"/>
                              </w:rPr>
                            </w:pPr>
                            <w:r w:rsidRPr="00A54D72">
                              <w:rPr>
                                <w:rFonts w:ascii="ＭＳ ゴシック" w:eastAsia="ＭＳ ゴシック" w:hAnsi="ＭＳ ゴシック" w:hint="eastAsia"/>
                                <w:b/>
                                <w:bCs/>
                                <w:sz w:val="40"/>
                                <w:szCs w:val="44"/>
                              </w:rPr>
                              <w:t>解説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DA5C3" id="テキスト ボックス 2" o:spid="_x0000_s1027" style="position:absolute;left:0;text-align:left;margin-left:0;margin-top:.6pt;width:85.05pt;height:8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" fillcolor="white [3201]" strokeweight=".5pt">
                <v:textbox>
                  <w:txbxContent>
                    <w:p w14:paraId="212D6C0E" w14:textId="1761576D" w:rsidR="00A54D72" w:rsidRPr="00A54D72" w:rsidRDefault="00A54D72" w:rsidP="00A54D72">
                      <w:pPr>
                        <w:spacing w:line="480" w:lineRule="exact"/>
                        <w:jc w:val="center"/>
                        <w:rPr>
                          <w:rFonts w:ascii="ＭＳ ゴシック" w:eastAsia="ＭＳ ゴシック" w:hAnsi="ＭＳ ゴシック"/>
                          <w:b/>
                          <w:bCs/>
                          <w:sz w:val="40"/>
                          <w:szCs w:val="44"/>
                        </w:rPr>
                      </w:pPr>
                      <w:r w:rsidRPr="00A54D72">
                        <w:rPr>
                          <w:rFonts w:ascii="ＭＳ ゴシック" w:eastAsia="ＭＳ ゴシック" w:hAnsi="ＭＳ ゴシック" w:hint="eastAsia"/>
                          <w:b/>
                          <w:bCs/>
                          <w:sz w:val="40"/>
                          <w:szCs w:val="44"/>
                        </w:rPr>
                        <w:t>資料</w:t>
                      </w:r>
                    </w:p>
                    <w:p w14:paraId="66BF7162" w14:textId="5DF870E4" w:rsidR="00A54D72" w:rsidRPr="00A54D72" w:rsidRDefault="00A54D72" w:rsidP="00A54D72">
                      <w:pPr>
                        <w:spacing w:line="480" w:lineRule="exact"/>
                        <w:jc w:val="center"/>
                        <w:rPr>
                          <w:rFonts w:ascii="ＭＳ ゴシック" w:eastAsia="ＭＳ ゴシック" w:hAnsi="ＭＳ ゴシック"/>
                          <w:b/>
                          <w:bCs/>
                          <w:sz w:val="40"/>
                          <w:szCs w:val="44"/>
                        </w:rPr>
                      </w:pPr>
                      <w:r w:rsidRPr="00A54D72">
                        <w:rPr>
                          <w:rFonts w:ascii="ＭＳ ゴシック" w:eastAsia="ＭＳ ゴシック" w:hAnsi="ＭＳ ゴシック" w:hint="eastAsia"/>
                          <w:b/>
                          <w:bCs/>
                          <w:sz w:val="40"/>
                          <w:szCs w:val="44"/>
                        </w:rPr>
                        <w:t>解説</w:t>
                      </w:r>
                    </w:p>
                  </w:txbxContent>
                </v:textbox>
                <w10:wrap anchorx="margin"/>
              </v:oval>
            </w:pict>
          </mc:Fallback>
        </mc:AlternateContent>
      </w:r>
    </w:p>
    <w:p w14:paraId="3940FAE0" w14:textId="77777777" w:rsidR="00A54D72" w:rsidRDefault="00A54D72"/>
    <w:p w14:paraId="4F846E82" w14:textId="39E545F9" w:rsidR="00A54D72" w:rsidRDefault="00A54D72"/>
    <w:p w14:paraId="00816E2E" w14:textId="79E3D487" w:rsidR="00236FD8" w:rsidRDefault="00236FD8"/>
    <w:p w14:paraId="78D74DDD" w14:textId="77777777" w:rsidR="00A54D72" w:rsidRDefault="00A54D72"/>
    <w:p w14:paraId="1A27D45F" w14:textId="2F77EDD0" w:rsidR="00A54D72" w:rsidRDefault="00A54D72">
      <w:r>
        <w:rPr>
          <w:noProof/>
        </w:rPr>
        <mc:AlternateContent>
          <mc:Choice Requires="wps">
            <w:drawing>
              <wp:anchor distT="0" distB="0" distL="114300" distR="114300" simplePos="0" relativeHeight="251661312" behindDoc="0" locked="0" layoutInCell="1" allowOverlap="1" wp14:anchorId="26EAFEA2" wp14:editId="270DD3DF">
                <wp:simplePos x="0" y="0"/>
                <wp:positionH relativeFrom="column">
                  <wp:posOffset>1129261</wp:posOffset>
                </wp:positionH>
                <wp:positionV relativeFrom="paragraph">
                  <wp:posOffset>27305</wp:posOffset>
                </wp:positionV>
                <wp:extent cx="4052050" cy="3987800"/>
                <wp:effectExtent l="0" t="0" r="24765" b="12700"/>
                <wp:wrapNone/>
                <wp:docPr id="1892772376" name="テキスト ボックス 4"/>
                <wp:cNvGraphicFramePr/>
                <a:graphic xmlns:a="http://schemas.openxmlformats.org/drawingml/2006/main">
                  <a:graphicData uri="http://schemas.microsoft.com/office/word/2010/wordprocessingShape">
                    <wps:wsp>
                      <wps:cNvSpPr txBox="1"/>
                      <wps:spPr>
                        <a:xfrm>
                          <a:off x="0" y="0"/>
                          <a:ext cx="4052050" cy="3987800"/>
                        </a:xfrm>
                        <a:prstGeom prst="rect">
                          <a:avLst/>
                        </a:prstGeom>
                        <a:solidFill>
                          <a:schemeClr val="lt1"/>
                        </a:solidFill>
                        <a:ln w="6350">
                          <a:solidFill>
                            <a:prstClr val="black"/>
                          </a:solidFill>
                        </a:ln>
                      </wps:spPr>
                      <wps:txbx>
                        <w:txbxContent>
                          <w:p w14:paraId="1139F42A" w14:textId="634D8DB0" w:rsidR="00A952B9" w:rsidRDefault="00A952B9" w:rsidP="00A952B9">
                            <w:pPr>
                              <w:rPr>
                                <w:rFonts w:ascii="ＭＳ 明朝" w:hAnsi="ＭＳ 明朝"/>
                                <w:szCs w:val="21"/>
                              </w:rPr>
                            </w:pPr>
                            <w:r>
                              <w:rPr>
                                <w:rFonts w:ascii="ＭＳ 明朝" w:hAnsi="ＭＳ 明朝" w:hint="eastAsia"/>
                                <w:szCs w:val="21"/>
                              </w:rPr>
                              <w:t>●福沢諭吉『文明論之概略』</w:t>
                            </w:r>
                          </w:p>
                          <w:p w14:paraId="1C8913DF" w14:textId="05CA9DE7" w:rsidR="00A54D72" w:rsidRPr="00F44F1B" w:rsidRDefault="00F44F1B" w:rsidP="006A63D7">
                            <w:pPr>
                              <w:ind w:firstLineChars="100" w:firstLine="210"/>
                              <w:rPr>
                                <w:szCs w:val="21"/>
                              </w:rPr>
                            </w:pPr>
                            <w:r w:rsidRPr="00F44F1B">
                              <w:rPr>
                                <w:rFonts w:ascii="ＭＳ 明朝" w:hAnsi="ＭＳ 明朝" w:hint="eastAsia"/>
                                <w:szCs w:val="21"/>
                              </w:rPr>
                              <w:t>今、世界の文明を論ずるに、欧羅巴諸国並に亜米利加の合衆国を以て最上の文明国と為し、土耳古、支那、日本等、亜細亜の諸国を以て半開の国と称し、阿非利加及び墺太利亜等を目して野蛮の国とい</w:t>
                            </w:r>
                            <w:r w:rsidR="00A952B9">
                              <w:rPr>
                                <w:rFonts w:ascii="ＭＳ 明朝" w:hAnsi="ＭＳ 明朝" w:hint="eastAsia"/>
                                <w:szCs w:val="21"/>
                              </w:rPr>
                              <w:t>ひ</w:t>
                            </w:r>
                            <w:r w:rsidRPr="00F44F1B">
                              <w:rPr>
                                <w:rFonts w:ascii="ＭＳ 明朝" w:hAnsi="ＭＳ 明朝" w:hint="eastAsia"/>
                                <w:szCs w:val="21"/>
                              </w:rPr>
                              <w:t>、この名称を以て世界の通論となし、西洋諸国の人民独り自から文明を誇るのみならず、彼の半開野蛮の人民も、自からこの名称の誣いざるに服し、自から半開野蛮の名に安んじて、敢て自国の有様を誇り西洋諸国の右に出ると思う者なし。</w:t>
                            </w:r>
                          </w:p>
                          <w:p w14:paraId="127B0B26" w14:textId="0F8B9324" w:rsidR="00E1660A" w:rsidRDefault="005612C3" w:rsidP="005612C3">
                            <w:pPr>
                              <w:jc w:val="right"/>
                            </w:pPr>
                            <w:r>
                              <w:rPr>
                                <w:rFonts w:hint="eastAsia"/>
                              </w:rPr>
                              <w:t>（</w:t>
                            </w:r>
                            <w:r w:rsidR="00F44F1B">
                              <w:rPr>
                                <w:rFonts w:hint="eastAsia"/>
                              </w:rPr>
                              <w:t>福沢諭吉</w:t>
                            </w:r>
                            <w:r w:rsidR="006E5A78">
                              <w:rPr>
                                <w:rFonts w:hint="eastAsia"/>
                              </w:rPr>
                              <w:t>『</w:t>
                            </w:r>
                            <w:r w:rsidR="00F44F1B">
                              <w:rPr>
                                <w:rFonts w:hint="eastAsia"/>
                              </w:rPr>
                              <w:t>文明論之概略</w:t>
                            </w:r>
                            <w:r w:rsidR="006E5A78">
                              <w:rPr>
                                <w:rFonts w:hint="eastAsia"/>
                              </w:rPr>
                              <w:t>』</w:t>
                            </w:r>
                            <w:r>
                              <w:rPr>
                                <w:rFonts w:hint="eastAsia"/>
                              </w:rPr>
                              <w:t>）</w:t>
                            </w:r>
                          </w:p>
                          <w:p w14:paraId="5A21763B" w14:textId="5FA8D0E3" w:rsidR="00A952B9" w:rsidRDefault="00A952B9" w:rsidP="00A952B9">
                            <w:pPr>
                              <w:jc w:val="left"/>
                            </w:pPr>
                            <w:r>
                              <w:rPr>
                                <w:rFonts w:hint="eastAsia"/>
                              </w:rPr>
                              <w:t>●福沢諭吉「脱亜論」</w:t>
                            </w:r>
                          </w:p>
                          <w:p w14:paraId="78988219" w14:textId="5B2792D3" w:rsidR="00940777" w:rsidRDefault="00940777" w:rsidP="00940777">
                            <w:pPr>
                              <w:jc w:val="left"/>
                            </w:pPr>
                            <w:r>
                              <w:rPr>
                                <w:rFonts w:hint="eastAsia"/>
                              </w:rPr>
                              <w:t xml:space="preserve">　今日の謀を為すに、我国は隣国の開明を待て共に亜細亜を興すの猶予ある可らず。寧ろ其伍を脱して西洋の文明国と進退を共にし、其支那朝鮮に接するの法も、隣国なるが故にとて特別の会釈に及ばず、正に西洋人が之に接するの風に従て処分す可きのみ。悪友を親しむ者は、共に悪名を免かる可らず。我れは心に於て亜細亜東方の悪友を謝絶するものなり。</w:t>
                            </w:r>
                          </w:p>
                          <w:p w14:paraId="18389B12" w14:textId="6551A38D" w:rsidR="00940777" w:rsidRPr="006A63D7" w:rsidRDefault="00940777" w:rsidP="00940777">
                            <w:pPr>
                              <w:jc w:val="right"/>
                            </w:pPr>
                            <w:r>
                              <w:rPr>
                                <w:rFonts w:hint="eastAsia"/>
                              </w:rPr>
                              <w:t>（『時事新報』</w:t>
                            </w:r>
                            <w:r w:rsidR="00A952B9">
                              <w:rPr>
                                <w:rFonts w:hint="eastAsia"/>
                              </w:rPr>
                              <w:t>一八八五</w:t>
                            </w:r>
                            <w:r>
                              <w:rPr>
                                <w:rFonts w:hint="eastAsia"/>
                              </w:rPr>
                              <w:t>年</w:t>
                            </w:r>
                            <w:r w:rsidR="00A952B9">
                              <w:rPr>
                                <w:rFonts w:hint="eastAsia"/>
                              </w:rPr>
                              <w:t>三</w:t>
                            </w:r>
                            <w:r>
                              <w:rPr>
                                <w:rFonts w:hint="eastAsia"/>
                              </w:rPr>
                              <w:t>月</w:t>
                            </w:r>
                            <w:r w:rsidR="00A952B9">
                              <w:rPr>
                                <w:rFonts w:hint="eastAsia"/>
                              </w:rPr>
                              <w:t>十六</w:t>
                            </w:r>
                            <w:r>
                              <w:rPr>
                                <w:rFonts w:hint="eastAsia"/>
                              </w:rPr>
                              <w:t>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AFEA2" id="テキスト ボックス 4" o:spid="_x0000_s1028" type="#_x0000_t202" style="position:absolute;left:0;text-align:left;margin-left:88.9pt;margin-top:2.15pt;width:319.05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" fillcolor="white [3201]" strokeweight=".5pt">
                <v:textbox style="layout-flow:vertical-ideographic">
                  <w:txbxContent>
                    <w:p w14:paraId="1139F42A" w14:textId="634D8DB0" w:rsidR="00A952B9" w:rsidRDefault="00A952B9" w:rsidP="00A952B9">
                      <w:pPr>
                        <w:rPr>
                          <w:rFonts w:ascii="ＭＳ 明朝" w:hAnsi="ＭＳ 明朝"/>
                          <w:szCs w:val="21"/>
                        </w:rPr>
                      </w:pPr>
                      <w:r>
                        <w:rPr>
                          <w:rFonts w:ascii="ＭＳ 明朝" w:hAnsi="ＭＳ 明朝" w:hint="eastAsia"/>
                          <w:szCs w:val="21"/>
                        </w:rPr>
                        <w:t>●福沢諭吉『文明論之概略』</w:t>
                      </w:r>
                    </w:p>
                    <w:p w14:paraId="1C8913DF" w14:textId="05CA9DE7" w:rsidR="00A54D72" w:rsidRPr="00F44F1B" w:rsidRDefault="00F44F1B" w:rsidP="006A63D7">
                      <w:pPr>
                        <w:ind w:firstLineChars="100" w:firstLine="210"/>
                        <w:rPr>
                          <w:szCs w:val="21"/>
                        </w:rPr>
                      </w:pPr>
                      <w:r w:rsidRPr="00F44F1B">
                        <w:rPr>
                          <w:rFonts w:ascii="ＭＳ 明朝" w:hAnsi="ＭＳ 明朝" w:hint="eastAsia"/>
                          <w:szCs w:val="21"/>
                        </w:rPr>
                        <w:t>今、世界の文明を論ずるに、欧羅巴諸国並に亜米利加の合衆国を以て最上の文明国と為し、土耳古、支那、日本等、亜細亜の諸国を以て半開の国と称し、阿非利加及び墺太利亜等を目して野蛮の国とい</w:t>
                      </w:r>
                      <w:r w:rsidR="00A952B9">
                        <w:rPr>
                          <w:rFonts w:ascii="ＭＳ 明朝" w:hAnsi="ＭＳ 明朝" w:hint="eastAsia"/>
                          <w:szCs w:val="21"/>
                        </w:rPr>
                        <w:t>ひ</w:t>
                      </w:r>
                      <w:r w:rsidRPr="00F44F1B">
                        <w:rPr>
                          <w:rFonts w:ascii="ＭＳ 明朝" w:hAnsi="ＭＳ 明朝" w:hint="eastAsia"/>
                          <w:szCs w:val="21"/>
                        </w:rPr>
                        <w:t>、この名称を以て世界の通論となし、西洋諸国の人民独り自から文明を誇るのみならず、彼の半開野蛮の人民も、自からこの名称の誣いざるに服し、自から半開野蛮の名に安んじて、敢て自国の有様を誇り西洋諸国の右に出ると思う者なし。</w:t>
                      </w:r>
                    </w:p>
                    <w:p w14:paraId="127B0B26" w14:textId="0F8B9324" w:rsidR="00E1660A" w:rsidRDefault="005612C3" w:rsidP="005612C3">
                      <w:pPr>
                        <w:jc w:val="right"/>
                      </w:pPr>
                      <w:r>
                        <w:rPr>
                          <w:rFonts w:hint="eastAsia"/>
                        </w:rPr>
                        <w:t>（</w:t>
                      </w:r>
                      <w:r w:rsidR="00F44F1B">
                        <w:rPr>
                          <w:rFonts w:hint="eastAsia"/>
                        </w:rPr>
                        <w:t>福沢諭吉</w:t>
                      </w:r>
                      <w:r w:rsidR="006E5A78">
                        <w:rPr>
                          <w:rFonts w:hint="eastAsia"/>
                        </w:rPr>
                        <w:t>『</w:t>
                      </w:r>
                      <w:r w:rsidR="00F44F1B">
                        <w:rPr>
                          <w:rFonts w:hint="eastAsia"/>
                        </w:rPr>
                        <w:t>文明論之概略</w:t>
                      </w:r>
                      <w:r w:rsidR="006E5A78">
                        <w:rPr>
                          <w:rFonts w:hint="eastAsia"/>
                        </w:rPr>
                        <w:t>』</w:t>
                      </w:r>
                      <w:r>
                        <w:rPr>
                          <w:rFonts w:hint="eastAsia"/>
                        </w:rPr>
                        <w:t>）</w:t>
                      </w:r>
                    </w:p>
                    <w:p w14:paraId="5A21763B" w14:textId="5FA8D0E3" w:rsidR="00A952B9" w:rsidRDefault="00A952B9" w:rsidP="00A952B9">
                      <w:pPr>
                        <w:jc w:val="left"/>
                      </w:pPr>
                      <w:r>
                        <w:rPr>
                          <w:rFonts w:hint="eastAsia"/>
                        </w:rPr>
                        <w:t>●福沢諭吉「脱亜論」</w:t>
                      </w:r>
                    </w:p>
                    <w:p w14:paraId="78988219" w14:textId="5B2792D3" w:rsidR="00940777" w:rsidRDefault="00940777" w:rsidP="00940777">
                      <w:pPr>
                        <w:jc w:val="left"/>
                      </w:pPr>
                      <w:r>
                        <w:rPr>
                          <w:rFonts w:hint="eastAsia"/>
                        </w:rPr>
                        <w:t xml:space="preserve">　今日の謀を為すに、我国は隣国の開明を待て共に亜細亜を興すの猶予ある可らず。寧ろ其伍を脱して西洋の文明国と進退を共にし、其支那朝鮮に接するの法も、隣国なるが故にとて特別の会釈に及ばず、正に西洋人が之に接するの風に従て処分す可きのみ。悪友を親しむ者は、共に悪名を免かる可らず。我れは心に於て亜細亜東方の悪友を謝絶するものなり。</w:t>
                      </w:r>
                    </w:p>
                    <w:p w14:paraId="18389B12" w14:textId="6551A38D" w:rsidR="00940777" w:rsidRPr="006A63D7" w:rsidRDefault="00940777" w:rsidP="00940777">
                      <w:pPr>
                        <w:jc w:val="right"/>
                      </w:pPr>
                      <w:r>
                        <w:rPr>
                          <w:rFonts w:hint="eastAsia"/>
                        </w:rPr>
                        <w:t>（『時事新報』</w:t>
                      </w:r>
                      <w:r w:rsidR="00A952B9">
                        <w:rPr>
                          <w:rFonts w:hint="eastAsia"/>
                        </w:rPr>
                        <w:t>一八八五</w:t>
                      </w:r>
                      <w:r>
                        <w:rPr>
                          <w:rFonts w:hint="eastAsia"/>
                        </w:rPr>
                        <w:t>年</w:t>
                      </w:r>
                      <w:r w:rsidR="00A952B9">
                        <w:rPr>
                          <w:rFonts w:hint="eastAsia"/>
                        </w:rPr>
                        <w:t>三</w:t>
                      </w:r>
                      <w:r>
                        <w:rPr>
                          <w:rFonts w:hint="eastAsia"/>
                        </w:rPr>
                        <w:t>月</w:t>
                      </w:r>
                      <w:r w:rsidR="00A952B9">
                        <w:rPr>
                          <w:rFonts w:hint="eastAsia"/>
                        </w:rPr>
                        <w:t>十六</w:t>
                      </w:r>
                      <w:r>
                        <w:rPr>
                          <w:rFonts w:hint="eastAsia"/>
                        </w:rPr>
                        <w:t>日）</w:t>
                      </w:r>
                    </w:p>
                  </w:txbxContent>
                </v:textbox>
              </v:shape>
            </w:pict>
          </mc:Fallback>
        </mc:AlternateContent>
      </w:r>
    </w:p>
    <w:p w14:paraId="115E75A7" w14:textId="435A6C32" w:rsidR="00A54D72" w:rsidRDefault="00A54D72"/>
    <w:p w14:paraId="3D57FBD2" w14:textId="77777777" w:rsidR="00A54D72" w:rsidRDefault="00A54D72"/>
    <w:p w14:paraId="67CB4203" w14:textId="77777777" w:rsidR="00A54D72" w:rsidRDefault="00A54D72"/>
    <w:p w14:paraId="3A80265E" w14:textId="77777777" w:rsidR="00A54D72" w:rsidRDefault="00A54D72"/>
    <w:p w14:paraId="566C783D" w14:textId="77777777" w:rsidR="00A54D72" w:rsidRDefault="00A54D72"/>
    <w:p w14:paraId="2F51FAB9" w14:textId="77777777" w:rsidR="00A54D72" w:rsidRDefault="00A54D72"/>
    <w:p w14:paraId="2F2BEA73" w14:textId="77777777" w:rsidR="00A54D72" w:rsidRDefault="00A54D72"/>
    <w:p w14:paraId="7613E996" w14:textId="77777777" w:rsidR="00A54D72" w:rsidRDefault="00A54D72"/>
    <w:p w14:paraId="7A1B896D" w14:textId="77777777" w:rsidR="00A54D72" w:rsidRDefault="00A54D72"/>
    <w:p w14:paraId="28BCE412" w14:textId="7A757E94" w:rsidR="00E1660A" w:rsidRDefault="00E1660A"/>
    <w:p w14:paraId="0885E9B5" w14:textId="0DC3F7DD" w:rsidR="003C42CF" w:rsidRDefault="003C42CF"/>
    <w:p w14:paraId="320899A6" w14:textId="0EFB5045" w:rsidR="00940777" w:rsidRDefault="00940777"/>
    <w:p w14:paraId="5A432E2C" w14:textId="5E4F3648" w:rsidR="00940777" w:rsidRDefault="00940777"/>
    <w:p w14:paraId="1FE2625E" w14:textId="4AE46D70" w:rsidR="00940777" w:rsidRDefault="00940777"/>
    <w:p w14:paraId="384751DB" w14:textId="231C152E" w:rsidR="00940777" w:rsidRDefault="00940777"/>
    <w:p w14:paraId="0765384B" w14:textId="512D39A9" w:rsidR="00940777" w:rsidRDefault="00940777"/>
    <w:p w14:paraId="4F09ECDF" w14:textId="4AD1171B" w:rsidR="00940777" w:rsidRDefault="00940777"/>
    <w:p w14:paraId="0A49760B" w14:textId="0CDCC76F" w:rsidR="00940777" w:rsidRDefault="00940777"/>
    <w:p w14:paraId="0CDBB6C2" w14:textId="77777777" w:rsidR="00576AAC" w:rsidRDefault="00576AAC"/>
    <w:p w14:paraId="480C4BFD" w14:textId="1F6501C6" w:rsidR="00A54D72" w:rsidRPr="00A54D72" w:rsidRDefault="00A54D72">
      <w:pPr>
        <w:rPr>
          <w:rFonts w:ascii="ＭＳ ゴシック" w:eastAsia="ＭＳ ゴシック" w:hAnsi="ＭＳ ゴシック"/>
          <w:b/>
          <w:bCs/>
          <w:sz w:val="24"/>
          <w:szCs w:val="28"/>
        </w:rPr>
      </w:pPr>
      <w:r w:rsidRPr="00A54D72">
        <w:rPr>
          <w:rFonts w:ascii="ＭＳ ゴシック" w:eastAsia="ＭＳ ゴシック" w:hAnsi="ＭＳ ゴシック" w:hint="eastAsia"/>
          <w:b/>
          <w:bCs/>
          <w:sz w:val="24"/>
          <w:szCs w:val="28"/>
        </w:rPr>
        <w:t>●概要</w:t>
      </w:r>
    </w:p>
    <w:p w14:paraId="35C5FB6B" w14:textId="641D0967" w:rsidR="001F7794" w:rsidRDefault="0039156B">
      <w:r>
        <w:rPr>
          <w:rFonts w:hint="eastAsia"/>
        </w:rPr>
        <w:t xml:space="preserve">　近代初頭の東アジアは</w:t>
      </w:r>
      <w:r w:rsidR="00E94E58">
        <w:rPr>
          <w:rFonts w:hint="eastAsia"/>
        </w:rPr>
        <w:t>、</w:t>
      </w:r>
      <w:r w:rsidR="00DC1834">
        <w:rPr>
          <w:rFonts w:hint="eastAsia"/>
        </w:rPr>
        <w:t>中国中心の国際秩序</w:t>
      </w:r>
      <w:r w:rsidR="001F7794">
        <w:rPr>
          <w:rFonts w:hint="eastAsia"/>
        </w:rPr>
        <w:t>（華夷秩序）</w:t>
      </w:r>
      <w:r w:rsidR="00DC1834">
        <w:rPr>
          <w:rFonts w:hint="eastAsia"/>
        </w:rPr>
        <w:t>と</w:t>
      </w:r>
      <w:r w:rsidR="00E94E58">
        <w:rPr>
          <w:rFonts w:hint="eastAsia"/>
        </w:rPr>
        <w:t>、西洋が形成した国際法秩序の両方が存在していた。</w:t>
      </w:r>
    </w:p>
    <w:p w14:paraId="641BD9FF" w14:textId="1C330CF3" w:rsidR="001F7794" w:rsidRDefault="00E94E58" w:rsidP="001F7794">
      <w:pPr>
        <w:ind w:firstLineChars="100" w:firstLine="210"/>
      </w:pPr>
      <w:r>
        <w:rPr>
          <w:rFonts w:hint="eastAsia"/>
        </w:rPr>
        <w:t>中国中心の国際秩序</w:t>
      </w:r>
      <w:r w:rsidR="001F7794">
        <w:rPr>
          <w:rFonts w:hint="eastAsia"/>
        </w:rPr>
        <w:t>では</w:t>
      </w:r>
      <w:r>
        <w:rPr>
          <w:rFonts w:hint="eastAsia"/>
        </w:rPr>
        <w:t>、中華に位置づけられる中国が周辺諸国・民族を従属的に編成</w:t>
      </w:r>
      <w:r w:rsidR="001F7794">
        <w:rPr>
          <w:rFonts w:hint="eastAsia"/>
        </w:rPr>
        <w:t>していた。ただし、</w:t>
      </w:r>
      <w:r>
        <w:rPr>
          <w:rFonts w:hint="eastAsia"/>
        </w:rPr>
        <w:t>儀礼的な上下関係を受け入れることにより、それぞれの独自性が保証され</w:t>
      </w:r>
      <w:r w:rsidR="0096456E">
        <w:rPr>
          <w:rFonts w:hint="eastAsia"/>
        </w:rPr>
        <w:t>る面があった</w:t>
      </w:r>
      <w:r>
        <w:rPr>
          <w:rFonts w:hint="eastAsia"/>
        </w:rPr>
        <w:t>。</w:t>
      </w:r>
    </w:p>
    <w:p w14:paraId="5C91C55F" w14:textId="3BEBA4CF" w:rsidR="0039156B" w:rsidRDefault="00E94E58" w:rsidP="001F7794">
      <w:pPr>
        <w:ind w:firstLineChars="100" w:firstLine="210"/>
      </w:pPr>
      <w:r>
        <w:rPr>
          <w:rFonts w:hint="eastAsia"/>
        </w:rPr>
        <w:t>西洋が形成した国際法秩序は、</w:t>
      </w:r>
      <w:r w:rsidR="0096456E">
        <w:rPr>
          <w:rFonts w:hint="eastAsia"/>
        </w:rPr>
        <w:t>世界の諸国・地域を</w:t>
      </w:r>
      <w:r w:rsidR="00A952B9">
        <w:rPr>
          <w:rFonts w:hint="eastAsia"/>
        </w:rPr>
        <w:t>３</w:t>
      </w:r>
      <w:r w:rsidR="00925CE0">
        <w:rPr>
          <w:rFonts w:hint="eastAsia"/>
        </w:rPr>
        <w:t>つのグループに区分する。</w:t>
      </w:r>
      <w:r w:rsidR="00A952B9">
        <w:rPr>
          <w:rFonts w:hint="eastAsia"/>
        </w:rPr>
        <w:t>１</w:t>
      </w:r>
      <w:r w:rsidR="001F7794">
        <w:rPr>
          <w:rFonts w:hint="eastAsia"/>
        </w:rPr>
        <w:t>つ目のグループは「文明</w:t>
      </w:r>
      <w:r w:rsidR="00E14C9E">
        <w:rPr>
          <w:rFonts w:hint="eastAsia"/>
        </w:rPr>
        <w:t>」</w:t>
      </w:r>
      <w:r w:rsidR="001F7794">
        <w:rPr>
          <w:rFonts w:hint="eastAsia"/>
        </w:rPr>
        <w:t>国である。「文明</w:t>
      </w:r>
      <w:r w:rsidR="00E14C9E">
        <w:rPr>
          <w:rFonts w:hint="eastAsia"/>
        </w:rPr>
        <w:t>」</w:t>
      </w:r>
      <w:r w:rsidR="001F7794">
        <w:rPr>
          <w:rFonts w:hint="eastAsia"/>
        </w:rPr>
        <w:t>国は、資本主義的な経済関係を可能にするための</w:t>
      </w:r>
      <w:r w:rsidR="00E14C9E">
        <w:rPr>
          <w:rFonts w:hint="eastAsia"/>
        </w:rPr>
        <w:t>国内体制を備え、国際法上の主体性が認められた。</w:t>
      </w:r>
      <w:r w:rsidR="00A952B9">
        <w:rPr>
          <w:rFonts w:hint="eastAsia"/>
        </w:rPr>
        <w:t>２</w:t>
      </w:r>
      <w:r w:rsidR="00E14C9E">
        <w:rPr>
          <w:rFonts w:hint="eastAsia"/>
        </w:rPr>
        <w:t>つ目のグループは「半開」の国である。「半開」の国は、</w:t>
      </w:r>
      <w:r w:rsidR="0006653C">
        <w:rPr>
          <w:rFonts w:hint="eastAsia"/>
        </w:rPr>
        <w:t>ある程度</w:t>
      </w:r>
      <w:r w:rsidR="00D327DD">
        <w:rPr>
          <w:rFonts w:hint="eastAsia"/>
        </w:rPr>
        <w:t>強力な国家権力があるものの、「文明」国ほどの国内体制が備わっておらず、半人前の主体とみなされた。これらの諸国は不平等条約によって主権を制限された。</w:t>
      </w:r>
      <w:r w:rsidR="00A952B9">
        <w:rPr>
          <w:rFonts w:hint="eastAsia"/>
        </w:rPr>
        <w:t>３</w:t>
      </w:r>
      <w:r w:rsidR="00AC056C">
        <w:rPr>
          <w:rFonts w:hint="eastAsia"/>
        </w:rPr>
        <w:t>つ目のグループは「野蛮」の国である。「野蛮」の国は、</w:t>
      </w:r>
      <w:r w:rsidR="00FE6101">
        <w:rPr>
          <w:rFonts w:hint="eastAsia"/>
        </w:rPr>
        <w:t>最初に発見ないし開拓した「文明」国が占拠してもよいと考えられ、植民地支配の対象となった。</w:t>
      </w:r>
    </w:p>
    <w:p w14:paraId="3FE6940F" w14:textId="5C8D5265" w:rsidR="00B702EB" w:rsidRDefault="00FE6101" w:rsidP="00454616">
      <w:pPr>
        <w:ind w:firstLineChars="100" w:firstLine="210"/>
      </w:pPr>
      <w:r>
        <w:rPr>
          <w:rFonts w:hint="eastAsia"/>
        </w:rPr>
        <w:t>1875</w:t>
      </w:r>
      <w:r w:rsidR="00DD5CCC">
        <w:rPr>
          <w:rFonts w:hint="eastAsia"/>
        </w:rPr>
        <w:t>（明治</w:t>
      </w:r>
      <w:r w:rsidR="00A952B9">
        <w:rPr>
          <w:rFonts w:hint="eastAsia"/>
        </w:rPr>
        <w:t>８</w:t>
      </w:r>
      <w:r w:rsidR="00DD5CCC">
        <w:rPr>
          <w:rFonts w:hint="eastAsia"/>
        </w:rPr>
        <w:t>）</w:t>
      </w:r>
      <w:r>
        <w:rPr>
          <w:rFonts w:hint="eastAsia"/>
        </w:rPr>
        <w:t>年</w:t>
      </w:r>
      <w:r w:rsidR="00A952B9">
        <w:rPr>
          <w:rFonts w:hint="eastAsia"/>
        </w:rPr>
        <w:t>８</w:t>
      </w:r>
      <w:r>
        <w:rPr>
          <w:rFonts w:hint="eastAsia"/>
        </w:rPr>
        <w:t>月に刊行された『文明論之概略』</w:t>
      </w:r>
      <w:r w:rsidR="00ED0B61">
        <w:rPr>
          <w:rFonts w:hint="eastAsia"/>
        </w:rPr>
        <w:t>で福沢諭吉は、</w:t>
      </w:r>
      <w:r w:rsidR="00B702EB">
        <w:rPr>
          <w:rFonts w:hint="eastAsia"/>
        </w:rPr>
        <w:t>文明を野蛮・半開・文明の発展段階でとらえている。資料から読み取れるように、ヨーロッパ諸国ならびにアメリカ合衆国が文明、トル</w:t>
      </w:r>
      <w:r w:rsidR="00B702EB">
        <w:rPr>
          <w:rFonts w:hint="eastAsia"/>
        </w:rPr>
        <w:lastRenderedPageBreak/>
        <w:t>コ・中国・日本などのアジア諸国が半開、アフリカおよびオーストラリアなどが野蛮であると認識している。</w:t>
      </w:r>
      <w:r w:rsidR="004D4398">
        <w:rPr>
          <w:rFonts w:hint="eastAsia"/>
        </w:rPr>
        <w:t>福沢は、</w:t>
      </w:r>
      <w:r w:rsidR="00B702EB">
        <w:rPr>
          <w:rFonts w:hint="eastAsia"/>
        </w:rPr>
        <w:t>野蛮・半開・文明という</w:t>
      </w:r>
      <w:r w:rsidR="004D4398">
        <w:rPr>
          <w:rFonts w:hint="eastAsia"/>
        </w:rPr>
        <w:t>世界の色分けは「世界の通論」だというが、実際は西洋文明国の視点によるものである。</w:t>
      </w:r>
      <w:r w:rsidR="006B51F5">
        <w:rPr>
          <w:rFonts w:hint="eastAsia"/>
        </w:rPr>
        <w:t>この段階では、</w:t>
      </w:r>
      <w:r w:rsidR="004D4398">
        <w:rPr>
          <w:rFonts w:hint="eastAsia"/>
        </w:rPr>
        <w:t>西洋的な価値判断の枠組み</w:t>
      </w:r>
      <w:r w:rsidR="00EF6A80">
        <w:rPr>
          <w:rFonts w:hint="eastAsia"/>
        </w:rPr>
        <w:t>そのもの</w:t>
      </w:r>
      <w:r w:rsidR="0052256F">
        <w:rPr>
          <w:rFonts w:hint="eastAsia"/>
        </w:rPr>
        <w:t>への福沢の批判的な検討はみられないまま、その価値判断の枠組みによって議論が出発している。</w:t>
      </w:r>
    </w:p>
    <w:p w14:paraId="46C704AA" w14:textId="107BB358" w:rsidR="00DD5CCC" w:rsidRDefault="00DD5CCC" w:rsidP="00454616">
      <w:pPr>
        <w:ind w:firstLineChars="100" w:firstLine="210"/>
      </w:pPr>
      <w:r>
        <w:rPr>
          <w:rFonts w:hint="eastAsia"/>
        </w:rPr>
        <w:t>この著作が刊行された1875年の頃の国内状況は、政治的に不安定であり、社会の緊張も高まっていた時期であることを意識したい。岩倉具視を大使とする大使節団が帰国したのが1873年であり、同年、西郷隆盛らが辞職し、政府が分裂している（明治六年の政変、征韓論政変）。その後、近代化政策で特権を奪われた士族が、政府を去った有力者を指導者として挙兵するようになっていく。鹿児島県の私学校派が西郷隆盛を擁して挙兵し、政府が苦戦しながらなんとかこれをやぶった（西南戦争）ことで、大規模な士族反乱が終わるのは1877年である。</w:t>
      </w:r>
      <w:r w:rsidR="006B51F5">
        <w:rPr>
          <w:rFonts w:hint="eastAsia"/>
        </w:rPr>
        <w:t>激動の時代を生きる中で、</w:t>
      </w:r>
      <w:r w:rsidR="00A03ECB">
        <w:rPr>
          <w:rFonts w:hint="eastAsia"/>
        </w:rPr>
        <w:t>40</w:t>
      </w:r>
      <w:r w:rsidR="006B51F5">
        <w:rPr>
          <w:rFonts w:hint="eastAsia"/>
        </w:rPr>
        <w:t>代の壮年期を迎えた福沢が心血を注ぎ、日本の進むべき方向性を示そうとしたのが、この『文明論之概略』なのである。</w:t>
      </w:r>
    </w:p>
    <w:p w14:paraId="6BD42C5D" w14:textId="1DFB8335" w:rsidR="0060018B" w:rsidRDefault="0060018B" w:rsidP="00454616">
      <w:pPr>
        <w:ind w:firstLineChars="100" w:firstLine="210"/>
      </w:pPr>
      <w:r>
        <w:rPr>
          <w:rFonts w:hint="eastAsia"/>
        </w:rPr>
        <w:t>『文明論之概略』で福沢は、日本の特徴は権力偏重にあるととらえ、「日本には政府ありて国民（ネーション）なし」と主張した。また、日本の進歩の段階が西洋の文明よりも</w:t>
      </w:r>
      <w:r w:rsidR="00F855AC">
        <w:rPr>
          <w:rFonts w:hint="eastAsia"/>
        </w:rPr>
        <w:t>おく</w:t>
      </w:r>
      <w:r>
        <w:rPr>
          <w:rFonts w:hint="eastAsia"/>
        </w:rPr>
        <w:t>れているため、西洋の文明も完全とは言えないが、さしあたってこれを目的にすべきであると主張した。終章では福沢の議論の方向が転換し、「国の独立」こそが「目的」であり、文明は「目的を達するの術」と説いている。</w:t>
      </w:r>
    </w:p>
    <w:p w14:paraId="53D5E78C" w14:textId="245FD648" w:rsidR="00EF6A80" w:rsidRDefault="00EF6A80" w:rsidP="00524BB0">
      <w:pPr>
        <w:ind w:firstLineChars="100" w:firstLine="210"/>
      </w:pPr>
      <w:r>
        <w:rPr>
          <w:rFonts w:hint="eastAsia"/>
        </w:rPr>
        <w:t>福沢諭吉を研究し、『文明論之概略』を高く評価した人物として、丸山眞男と松沢弘陽が知られる。岩波新書から上中下三冊で刊行された丸山の『「文明論之概略」を読む』は、丸山による福沢研究の到達点とされる。</w:t>
      </w:r>
      <w:r w:rsidR="00524BB0">
        <w:rPr>
          <w:rFonts w:hint="eastAsia"/>
        </w:rPr>
        <w:t>福沢は西洋文明を絶対視して無条件に導入しようとするような西洋崇拝者ではない、と丸山は解釈している。</w:t>
      </w:r>
      <w:r w:rsidR="005E2A52">
        <w:rPr>
          <w:rFonts w:hint="eastAsia"/>
        </w:rPr>
        <w:t>松沢は、</w:t>
      </w:r>
      <w:r w:rsidR="00D24C7C">
        <w:rPr>
          <w:rFonts w:hint="eastAsia"/>
        </w:rPr>
        <w:t>西洋文明の基準を普遍的尺度とみなすような洋学者とは福沢は異なる存在であるとして区別している。</w:t>
      </w:r>
      <w:r w:rsidR="00485413">
        <w:rPr>
          <w:rFonts w:hint="eastAsia"/>
        </w:rPr>
        <w:t>福沢が西洋文明論に含まれるアジア認識の歪みを指摘した部分に松沢は着目し、西洋産の文明を活用しながらも、それからも独立して、国産の文明をつくろうとする能動的な作業であったと評価</w:t>
      </w:r>
      <w:r w:rsidR="005C19DE">
        <w:rPr>
          <w:rFonts w:hint="eastAsia"/>
        </w:rPr>
        <w:t>してい</w:t>
      </w:r>
      <w:r w:rsidR="00485413">
        <w:rPr>
          <w:rFonts w:hint="eastAsia"/>
        </w:rPr>
        <w:t>る。</w:t>
      </w:r>
    </w:p>
    <w:p w14:paraId="56F5332A" w14:textId="672C4230" w:rsidR="00485413" w:rsidRPr="005C19DE" w:rsidRDefault="00127CAD" w:rsidP="00524BB0">
      <w:pPr>
        <w:ind w:firstLineChars="100" w:firstLine="210"/>
      </w:pPr>
      <w:r>
        <w:rPr>
          <w:rFonts w:hint="eastAsia"/>
        </w:rPr>
        <w:t>一方、可能性だけでなく限界</w:t>
      </w:r>
      <w:r w:rsidR="004B60E2">
        <w:rPr>
          <w:rFonts w:hint="eastAsia"/>
        </w:rPr>
        <w:t>も</w:t>
      </w:r>
      <w:r>
        <w:rPr>
          <w:rFonts w:hint="eastAsia"/>
        </w:rPr>
        <w:t>指摘したのが、</w:t>
      </w:r>
      <w:r w:rsidR="00650B05">
        <w:rPr>
          <w:rFonts w:hint="eastAsia"/>
        </w:rPr>
        <w:t>子安宣邦の『福沢諭吉『文明論之概略』精読』である。</w:t>
      </w:r>
      <w:r w:rsidR="003D7CC8">
        <w:rPr>
          <w:rFonts w:hint="eastAsia"/>
        </w:rPr>
        <w:t>商業と戦争を対外的に展開することで国家の独立を確保しようとする福沢の主張は、当時の西洋文明と同じではないかと子安は考える。</w:t>
      </w:r>
      <w:r w:rsidR="000A6446">
        <w:rPr>
          <w:rFonts w:hint="eastAsia"/>
        </w:rPr>
        <w:t>丸山と松沢が、福沢は西洋崇拝者ではないととらえたのに対し、子安は、結局福沢の思想は</w:t>
      </w:r>
      <w:r w:rsidR="00E9606D">
        <w:rPr>
          <w:rFonts w:hint="eastAsia"/>
        </w:rPr>
        <w:t>覇権主義的な</w:t>
      </w:r>
      <w:r w:rsidR="000A6446">
        <w:rPr>
          <w:rFonts w:hint="eastAsia"/>
        </w:rPr>
        <w:t>西洋文明と日本の同一化につながっていると解釈したのである。</w:t>
      </w:r>
      <w:r w:rsidR="0007739C">
        <w:rPr>
          <w:rFonts w:hint="eastAsia"/>
        </w:rPr>
        <w:t>福沢が、日本を文明志向国、「支那」を停滞的専制国家として対比している点に子安は注目し、</w:t>
      </w:r>
      <w:r w:rsidR="00270328">
        <w:rPr>
          <w:rFonts w:hint="eastAsia"/>
        </w:rPr>
        <w:t>「脱亜論」は1885年という一時期の発言ではなく、西洋文明に定位した文明論がもっている性格であるととらえている。</w:t>
      </w:r>
      <w:r w:rsidR="00CB2A09">
        <w:rPr>
          <w:rFonts w:hint="eastAsia"/>
        </w:rPr>
        <w:t>「脱亜論」の内容は、日本が西洋諸国と連携し、西洋</w:t>
      </w:r>
      <w:r w:rsidR="0013211F">
        <w:rPr>
          <w:rFonts w:hint="eastAsia"/>
        </w:rPr>
        <w:t>諸国</w:t>
      </w:r>
      <w:r w:rsidR="00CB2A09">
        <w:rPr>
          <w:rFonts w:hint="eastAsia"/>
        </w:rPr>
        <w:t>が中国・朝鮮に接するのと同じようにすべきだと主張して日本のアジア進出を肯定するものだった。福沢は</w:t>
      </w:r>
      <w:r w:rsidR="00A94B9B">
        <w:rPr>
          <w:rFonts w:hint="eastAsia"/>
        </w:rPr>
        <w:t>日清戦争</w:t>
      </w:r>
      <w:r w:rsidR="00CB2A09">
        <w:rPr>
          <w:rFonts w:hint="eastAsia"/>
        </w:rPr>
        <w:t>を「文明」と「野蛮」の戦争と評し、開戦を積極的に支持した。</w:t>
      </w:r>
    </w:p>
    <w:p w14:paraId="6612EF1A" w14:textId="066CD22E" w:rsidR="00A54D72" w:rsidRDefault="00576AAC">
      <w:r>
        <w:rPr>
          <w:rFonts w:hint="eastAsia"/>
        </w:rPr>
        <w:t xml:space="preserve">　『文明論之概略』は研究者によって解釈が異なる</w:t>
      </w:r>
      <w:r w:rsidR="006937E3">
        <w:rPr>
          <w:rFonts w:hint="eastAsia"/>
        </w:rPr>
        <w:t>。ただし、解釈が異なっても、多くの研究者が問題意識を共有できている部分もある。丸山や松沢らは、時代の展開に大きく影響を与えた著作であり、今日に通じる古典として評価しているが、福沢の文明論の限界を指摘した子安も、19世紀と対比しながら、今日のわれわれが直面する「グローバリゼーション」や「覇権国家」の問題について進路の本質的な問い直しをする際に、福沢文明論が貴重な示唆を与えてくれていると考えている。使い方次第で</w:t>
      </w:r>
      <w:r w:rsidR="005C31F3">
        <w:rPr>
          <w:rFonts w:hint="eastAsia"/>
        </w:rPr>
        <w:t>は</w:t>
      </w:r>
      <w:r w:rsidR="006937E3">
        <w:rPr>
          <w:rFonts w:hint="eastAsia"/>
        </w:rPr>
        <w:t>、教室で様々な考察を生み出す可能性を秘めている</w:t>
      </w:r>
      <w:r w:rsidR="005C31F3">
        <w:rPr>
          <w:rFonts w:hint="eastAsia"/>
        </w:rPr>
        <w:t>資料</w:t>
      </w:r>
      <w:r w:rsidR="006937E3">
        <w:rPr>
          <w:rFonts w:hint="eastAsia"/>
        </w:rPr>
        <w:t>ではないだろうか。</w:t>
      </w:r>
    </w:p>
    <w:p w14:paraId="57DD0211" w14:textId="77777777" w:rsidR="00F855AC" w:rsidRDefault="00F855AC">
      <w:pPr>
        <w:rPr>
          <w:rFonts w:ascii="ＭＳ ゴシック" w:eastAsia="ＭＳ ゴシック" w:hAnsi="ＭＳ ゴシック"/>
          <w:b/>
          <w:bCs/>
          <w:sz w:val="24"/>
          <w:szCs w:val="28"/>
        </w:rPr>
      </w:pPr>
    </w:p>
    <w:p w14:paraId="60C01F2F" w14:textId="27F407D3" w:rsidR="00A54D72" w:rsidRPr="00A54D72" w:rsidRDefault="00A54D72">
      <w:pPr>
        <w:rPr>
          <w:rFonts w:ascii="ＭＳ ゴシック" w:eastAsia="ＭＳ ゴシック" w:hAnsi="ＭＳ ゴシック"/>
          <w:b/>
          <w:bCs/>
          <w:sz w:val="24"/>
          <w:szCs w:val="28"/>
        </w:rPr>
      </w:pPr>
      <w:r w:rsidRPr="00A54D72">
        <w:rPr>
          <w:rFonts w:ascii="ＭＳ ゴシック" w:eastAsia="ＭＳ ゴシック" w:hAnsi="ＭＳ ゴシック" w:hint="eastAsia"/>
          <w:b/>
          <w:bCs/>
          <w:sz w:val="24"/>
          <w:szCs w:val="28"/>
        </w:rPr>
        <w:lastRenderedPageBreak/>
        <w:t>●授業で扱うにあたっての留意点／実践例</w:t>
      </w:r>
    </w:p>
    <w:p w14:paraId="5245170F" w14:textId="7ADDDB33" w:rsidR="00363B4A" w:rsidRPr="00A00C9B" w:rsidRDefault="00A00C9B" w:rsidP="00A00C9B">
      <w:pPr>
        <w:ind w:firstLineChars="100" w:firstLine="210"/>
      </w:pPr>
      <w:r w:rsidRPr="00A00C9B">
        <w:rPr>
          <w:rFonts w:hint="eastAsia"/>
        </w:rPr>
        <w:t>引用した</w:t>
      </w:r>
      <w:r>
        <w:rPr>
          <w:rFonts w:hint="eastAsia"/>
        </w:rPr>
        <w:t>資料だけでは、福沢諭吉が文明・半開・野蛮という言葉をそれぞれどう位置づけていたかがわからないので、適宜</w:t>
      </w:r>
      <w:r w:rsidR="000C6FB7">
        <w:rPr>
          <w:rFonts w:hint="eastAsia"/>
        </w:rPr>
        <w:t>補足説明をし</w:t>
      </w:r>
      <w:r>
        <w:rPr>
          <w:rFonts w:hint="eastAsia"/>
        </w:rPr>
        <w:t>つつ、授業者が複数の発問を用意した上で授業を展開したい。西洋が形成した国際法秩序を「歴史総合」で既に学んでいる場合は、知識を確認しながら進めるとよいだろう。</w:t>
      </w:r>
    </w:p>
    <w:p w14:paraId="30F46513" w14:textId="2AD647DF" w:rsidR="002246F0" w:rsidRDefault="002246F0" w:rsidP="00A00C9B"/>
    <w:tbl>
      <w:tblPr>
        <w:tblStyle w:val="ae"/>
        <w:tblW w:w="0" w:type="auto"/>
        <w:tblInd w:w="210" w:type="dxa"/>
        <w:tblLook w:val="04A0" w:firstRow="1" w:lastRow="0" w:firstColumn="1" w:lastColumn="0" w:noHBand="0" w:noVBand="1"/>
      </w:tblPr>
      <w:tblGrid>
        <w:gridCol w:w="9532"/>
      </w:tblGrid>
      <w:tr w:rsidR="002246F0" w14:paraId="3CC84E4C" w14:textId="77777777" w:rsidTr="002246F0">
        <w:tc>
          <w:tcPr>
            <w:tcW w:w="9742" w:type="dxa"/>
          </w:tcPr>
          <w:p w14:paraId="296257A0" w14:textId="15A05644" w:rsidR="002246F0" w:rsidRDefault="002246F0" w:rsidP="002246F0">
            <w:pPr>
              <w:ind w:left="630" w:hangingChars="300" w:hanging="630"/>
            </w:pPr>
            <w:r>
              <w:rPr>
                <w:rFonts w:hint="eastAsia"/>
              </w:rPr>
              <w:t>発問例　『文明論之概略』において、文明国、半開の国、野蛮の国にそれぞれ該当すると考えられている国や地域はどこだろうか。</w:t>
            </w:r>
          </w:p>
        </w:tc>
      </w:tr>
    </w:tbl>
    <w:p w14:paraId="798FF1CD" w14:textId="5E615C14" w:rsidR="002246F0" w:rsidRDefault="002246F0" w:rsidP="002246F0">
      <w:pPr>
        <w:ind w:leftChars="100" w:left="210" w:firstLineChars="100" w:firstLine="210"/>
      </w:pPr>
      <w:r>
        <w:rPr>
          <w:rFonts w:hint="eastAsia"/>
        </w:rPr>
        <w:t>解答例</w:t>
      </w:r>
    </w:p>
    <w:p w14:paraId="7CFF12F4" w14:textId="53A5BBAC" w:rsidR="002246F0" w:rsidRPr="002246F0" w:rsidRDefault="002246F0" w:rsidP="00A54D72">
      <w:pPr>
        <w:ind w:left="210" w:hangingChars="100" w:hanging="210"/>
      </w:pPr>
      <w:r>
        <w:rPr>
          <w:rFonts w:hint="eastAsia"/>
        </w:rPr>
        <w:t xml:space="preserve">　　　文明国　〔　ヨーロッパ、アメリカ　　　〕　　　半開の国　〔　トルコ、中国（清）、日本　〕</w:t>
      </w:r>
    </w:p>
    <w:p w14:paraId="7B1B6D5F" w14:textId="61942C05" w:rsidR="00A54D72" w:rsidRDefault="002246F0" w:rsidP="00A54D72">
      <w:pPr>
        <w:ind w:left="210" w:hangingChars="100" w:hanging="210"/>
      </w:pPr>
      <w:r>
        <w:rPr>
          <w:rFonts w:hint="eastAsia"/>
        </w:rPr>
        <w:t xml:space="preserve">　　　野蛮の国〔　アフリカ、オーストラリア　〕</w:t>
      </w:r>
    </w:p>
    <w:p w14:paraId="0C8372BD" w14:textId="77777777" w:rsidR="002246F0" w:rsidRDefault="002246F0" w:rsidP="005869E1"/>
    <w:tbl>
      <w:tblPr>
        <w:tblStyle w:val="ae"/>
        <w:tblW w:w="0" w:type="auto"/>
        <w:tblInd w:w="210" w:type="dxa"/>
        <w:tblLook w:val="04A0" w:firstRow="1" w:lastRow="0" w:firstColumn="1" w:lastColumn="0" w:noHBand="0" w:noVBand="1"/>
      </w:tblPr>
      <w:tblGrid>
        <w:gridCol w:w="9532"/>
      </w:tblGrid>
      <w:tr w:rsidR="002246F0" w14:paraId="7F9739B7" w14:textId="77777777" w:rsidTr="00DC42AD">
        <w:tc>
          <w:tcPr>
            <w:tcW w:w="9742" w:type="dxa"/>
          </w:tcPr>
          <w:p w14:paraId="29D5868B" w14:textId="6809D3E8" w:rsidR="002246F0" w:rsidRDefault="002246F0" w:rsidP="00F76C2D">
            <w:pPr>
              <w:ind w:left="630" w:hangingChars="300" w:hanging="630"/>
            </w:pPr>
            <w:r>
              <w:rPr>
                <w:rFonts w:hint="eastAsia"/>
              </w:rPr>
              <w:t>発問例　『文明論之概略』</w:t>
            </w:r>
            <w:r w:rsidR="00F76C2D">
              <w:rPr>
                <w:rFonts w:hint="eastAsia"/>
              </w:rPr>
              <w:t>で示された国際秩序は、東アジアの国際秩序（華夷秩序）と比べて、どのような点が異なるだろうか。</w:t>
            </w:r>
            <w:r w:rsidR="00577456">
              <w:rPr>
                <w:rFonts w:hint="eastAsia"/>
              </w:rPr>
              <w:t>「歴史総合」で学んだことも踏まえながら考えてみよう。</w:t>
            </w:r>
          </w:p>
        </w:tc>
      </w:tr>
    </w:tbl>
    <w:p w14:paraId="678E1CA9" w14:textId="2753EE69" w:rsidR="002246F0" w:rsidRDefault="00F76C2D" w:rsidP="002246F0">
      <w:pPr>
        <w:ind w:leftChars="100" w:left="210" w:firstLineChars="100" w:firstLine="210"/>
      </w:pPr>
      <w:r w:rsidRPr="00156893">
        <w:rPr>
          <w:noProof/>
        </w:rPr>
        <mc:AlternateContent>
          <mc:Choice Requires="wps">
            <w:drawing>
              <wp:anchor distT="0" distB="0" distL="114300" distR="114300" simplePos="0" relativeHeight="251663360" behindDoc="0" locked="0" layoutInCell="1" allowOverlap="1" wp14:anchorId="35DD4473" wp14:editId="507A3F21">
                <wp:simplePos x="0" y="0"/>
                <wp:positionH relativeFrom="margin">
                  <wp:posOffset>306705</wp:posOffset>
                </wp:positionH>
                <wp:positionV relativeFrom="paragraph">
                  <wp:posOffset>228600</wp:posOffset>
                </wp:positionV>
                <wp:extent cx="5861050" cy="1282700"/>
                <wp:effectExtent l="0" t="0" r="2540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1282700"/>
                        </a:xfrm>
                        <a:prstGeom prst="bracketPair">
                          <a:avLst>
                            <a:gd name="adj" fmla="val 5815"/>
                          </a:avLst>
                        </a:prstGeom>
                        <a:solidFill>
                          <a:sysClr val="window" lastClr="FFFFFF"/>
                        </a:solidFill>
                        <a:ln w="6350">
                          <a:solidFill>
                            <a:prstClr val="black"/>
                          </a:solidFill>
                        </a:ln>
                      </wps:spPr>
                      <wps:txbx>
                        <w:txbxContent>
                          <w:p w14:paraId="1B4C9341" w14:textId="528625D7" w:rsidR="00F76C2D" w:rsidRPr="00F76C2D" w:rsidRDefault="00577456" w:rsidP="00F76C2D">
                            <w:pPr>
                              <w:rPr>
                                <w:rFonts w:asciiTheme="minorEastAsia" w:hAnsiTheme="minorEastAsia"/>
                                <w:bCs/>
                              </w:rPr>
                            </w:pPr>
                            <w:r>
                              <w:rPr>
                                <w:rFonts w:asciiTheme="minorEastAsia" w:hAnsiTheme="minorEastAsia" w:hint="eastAsia"/>
                              </w:rPr>
                              <w:t>東アジアの国際秩序は、</w:t>
                            </w:r>
                            <w:r>
                              <w:rPr>
                                <w:rFonts w:hint="eastAsia"/>
                              </w:rPr>
                              <w:t>中華に位置づけられる中国が周辺諸国・民族を従属的に編成していたが、儀礼的な上下関係を受け入れることにより、周辺諸国・民族それぞれの独自性が保証される面があった。一方、『文明論之概略』で示された国際秩序は、文明国を自称する国が半開とみなした国に不平等条約の締結を迫ったり、野蛮とみなした国を植民地としたりするなど、独自性や主体性が制限されることが多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DD4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9" type="#_x0000_t185" style="position:absolute;left:0;text-align:left;margin-left:24.15pt;margin-top:18pt;width:461.5pt;height:1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" adj="1256" filled="t" fillcolor="window" strokeweight=".5pt">
                <v:path arrowok="t"/>
                <v:textbox>
                  <w:txbxContent>
                    <w:p w14:paraId="1B4C9341" w14:textId="528625D7" w:rsidR="00F76C2D" w:rsidRPr="00F76C2D" w:rsidRDefault="00577456" w:rsidP="00F76C2D">
                      <w:pPr>
                        <w:rPr>
                          <w:rFonts w:asciiTheme="minorEastAsia" w:hAnsiTheme="minorEastAsia"/>
                          <w:bCs/>
                        </w:rPr>
                      </w:pPr>
                      <w:r>
                        <w:rPr>
                          <w:rFonts w:asciiTheme="minorEastAsia" w:hAnsiTheme="minorEastAsia" w:hint="eastAsia"/>
                        </w:rPr>
                        <w:t>東アジアの国際秩序は、</w:t>
                      </w:r>
                      <w:r>
                        <w:rPr>
                          <w:rFonts w:hint="eastAsia"/>
                        </w:rPr>
                        <w:t>中華に位置づけられる中国が周辺諸国・民族を従属的に編成していたが、儀礼的な上下関係を受け入れることにより、周辺諸国・民族それぞれの独自性が保証される面があった。一方、『文明論之概略』で示された国際秩序は、文明国を自称する国が半開とみなした国に不平等条約の締結を迫ったり、野蛮とみなした国を植民地としたりするなど、独自性や主体性が制限されることが多かった。</w:t>
                      </w:r>
                    </w:p>
                  </w:txbxContent>
                </v:textbox>
                <w10:wrap anchorx="margin"/>
              </v:shape>
            </w:pict>
          </mc:Fallback>
        </mc:AlternateContent>
      </w:r>
      <w:r w:rsidR="002246F0">
        <w:rPr>
          <w:rFonts w:hint="eastAsia"/>
        </w:rPr>
        <w:t>解答例</w:t>
      </w:r>
    </w:p>
    <w:p w14:paraId="00889E70" w14:textId="4267E89F" w:rsidR="002246F0" w:rsidRDefault="002246F0" w:rsidP="00F76C2D">
      <w:pPr>
        <w:ind w:left="210" w:hangingChars="100" w:hanging="210"/>
      </w:pPr>
    </w:p>
    <w:p w14:paraId="1432D9D9" w14:textId="77777777" w:rsidR="002246F0" w:rsidRDefault="002246F0" w:rsidP="002246F0">
      <w:pPr>
        <w:ind w:left="210" w:hangingChars="100" w:hanging="210"/>
      </w:pPr>
    </w:p>
    <w:p w14:paraId="7DDC2548" w14:textId="77777777" w:rsidR="002246F0" w:rsidRDefault="002246F0" w:rsidP="002246F0">
      <w:pPr>
        <w:ind w:left="210" w:hangingChars="100" w:hanging="210"/>
      </w:pPr>
    </w:p>
    <w:p w14:paraId="3B072E06" w14:textId="1D7D69BC" w:rsidR="002246F0" w:rsidRPr="002246F0" w:rsidRDefault="002246F0" w:rsidP="00A54D72">
      <w:pPr>
        <w:ind w:left="210" w:hangingChars="100" w:hanging="210"/>
      </w:pPr>
    </w:p>
    <w:p w14:paraId="6F4E04B2" w14:textId="1F1711BC" w:rsidR="002246F0" w:rsidRDefault="002246F0" w:rsidP="00A54D72">
      <w:pPr>
        <w:ind w:left="210" w:hangingChars="100" w:hanging="210"/>
      </w:pPr>
    </w:p>
    <w:p w14:paraId="53101085" w14:textId="7B96D9F2" w:rsidR="002246F0" w:rsidRDefault="002246F0" w:rsidP="00A54D72">
      <w:pPr>
        <w:ind w:left="210" w:hangingChars="100" w:hanging="210"/>
      </w:pPr>
    </w:p>
    <w:p w14:paraId="11B0AC57" w14:textId="77777777" w:rsidR="007C4CBF" w:rsidRDefault="007C4CBF" w:rsidP="007C4CBF"/>
    <w:p w14:paraId="5E4975F8" w14:textId="17E0063D" w:rsidR="009E027C" w:rsidRDefault="008D592A" w:rsidP="008D592A">
      <w:pPr>
        <w:ind w:firstLineChars="100" w:firstLine="210"/>
      </w:pPr>
      <w:r w:rsidRPr="00A00C9B">
        <w:rPr>
          <w:rFonts w:hint="eastAsia"/>
        </w:rPr>
        <w:t>『</w:t>
      </w:r>
      <w:r>
        <w:rPr>
          <w:rFonts w:hint="eastAsia"/>
        </w:rPr>
        <w:t>学問のすゝめ』にみられるような啓蒙思想家の福沢と、「脱亜論」にみられるような日本のアジア進出を肯定する福沢は、同一人物でありながら別々にとらえられがちだが、『文明論之概略』について考察することで福沢の思想のつながりを見出すことも可能ではないだろうか。</w:t>
      </w:r>
    </w:p>
    <w:p w14:paraId="085C0EDB" w14:textId="77777777" w:rsidR="008D592A" w:rsidRDefault="008D592A" w:rsidP="008D592A"/>
    <w:tbl>
      <w:tblPr>
        <w:tblStyle w:val="ae"/>
        <w:tblW w:w="0" w:type="auto"/>
        <w:tblInd w:w="210" w:type="dxa"/>
        <w:tblLook w:val="04A0" w:firstRow="1" w:lastRow="0" w:firstColumn="1" w:lastColumn="0" w:noHBand="0" w:noVBand="1"/>
      </w:tblPr>
      <w:tblGrid>
        <w:gridCol w:w="9532"/>
      </w:tblGrid>
      <w:tr w:rsidR="009E027C" w14:paraId="7B3CA40E" w14:textId="77777777" w:rsidTr="00DC42AD">
        <w:tc>
          <w:tcPr>
            <w:tcW w:w="9742" w:type="dxa"/>
          </w:tcPr>
          <w:p w14:paraId="433FA228" w14:textId="77777777" w:rsidR="009E027C" w:rsidRDefault="009E027C" w:rsidP="00DC42AD">
            <w:pPr>
              <w:ind w:left="630" w:hangingChars="300" w:hanging="630"/>
            </w:pPr>
            <w:r>
              <w:rPr>
                <w:rFonts w:hint="eastAsia"/>
              </w:rPr>
              <w:t>発問例　「脱亜論」を読み、福沢諭吉が中国・朝鮮半島をどのようにとらえていたかを説明しよう。</w:t>
            </w:r>
          </w:p>
        </w:tc>
      </w:tr>
    </w:tbl>
    <w:p w14:paraId="606EB0E2" w14:textId="77777777" w:rsidR="009E027C" w:rsidRDefault="009E027C" w:rsidP="009E027C">
      <w:pPr>
        <w:ind w:leftChars="100" w:left="210" w:firstLineChars="100" w:firstLine="210"/>
      </w:pPr>
      <w:r w:rsidRPr="00156893">
        <w:rPr>
          <w:noProof/>
        </w:rPr>
        <mc:AlternateContent>
          <mc:Choice Requires="wps">
            <w:drawing>
              <wp:anchor distT="0" distB="0" distL="114300" distR="114300" simplePos="0" relativeHeight="251673600" behindDoc="0" locked="0" layoutInCell="1" allowOverlap="1" wp14:anchorId="172E1D65" wp14:editId="5F2A5ECA">
                <wp:simplePos x="0" y="0"/>
                <wp:positionH relativeFrom="margin">
                  <wp:posOffset>306705</wp:posOffset>
                </wp:positionH>
                <wp:positionV relativeFrom="paragraph">
                  <wp:posOffset>228600</wp:posOffset>
                </wp:positionV>
                <wp:extent cx="5861050" cy="615950"/>
                <wp:effectExtent l="0" t="0" r="2540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615950"/>
                        </a:xfrm>
                        <a:prstGeom prst="bracketPair">
                          <a:avLst>
                            <a:gd name="adj" fmla="val 5815"/>
                          </a:avLst>
                        </a:prstGeom>
                        <a:solidFill>
                          <a:sysClr val="window" lastClr="FFFFFF"/>
                        </a:solidFill>
                        <a:ln w="6350">
                          <a:solidFill>
                            <a:prstClr val="black"/>
                          </a:solidFill>
                        </a:ln>
                      </wps:spPr>
                      <wps:txbx>
                        <w:txbxContent>
                          <w:p w14:paraId="06847510" w14:textId="77777777" w:rsidR="009E027C" w:rsidRPr="00F76C2D" w:rsidRDefault="009E027C" w:rsidP="009E027C">
                            <w:pPr>
                              <w:rPr>
                                <w:rFonts w:asciiTheme="minorEastAsia" w:hAnsiTheme="minorEastAsia"/>
                                <w:bCs/>
                              </w:rPr>
                            </w:pPr>
                            <w:r>
                              <w:rPr>
                                <w:rFonts w:asciiTheme="minorEastAsia" w:hAnsiTheme="minorEastAsia" w:hint="eastAsia"/>
                              </w:rPr>
                              <w:t>西洋諸国が清・朝鮮と接するのと同じように、日本も接するべきだと主張している。「悪友」という言葉を用い、清・朝鮮との交際を断る、つまり脱亜の方向を示した。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E1D65" id="_x0000_s1030" type="#_x0000_t185" style="position:absolute;left:0;text-align:left;margin-left:24.15pt;margin-top:18pt;width:461.5pt;height:4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" adj="1256" filled="t" fillcolor="window" strokeweight=".5pt">
                <v:path arrowok="t"/>
                <v:textbox>
                  <w:txbxContent>
                    <w:p w14:paraId="06847510" w14:textId="77777777" w:rsidR="009E027C" w:rsidRPr="00F76C2D" w:rsidRDefault="009E027C" w:rsidP="009E027C">
                      <w:pPr>
                        <w:rPr>
                          <w:rFonts w:asciiTheme="minorEastAsia" w:hAnsiTheme="minorEastAsia"/>
                          <w:bCs/>
                        </w:rPr>
                      </w:pPr>
                      <w:r>
                        <w:rPr>
                          <w:rFonts w:asciiTheme="minorEastAsia" w:hAnsiTheme="minorEastAsia" w:hint="eastAsia"/>
                        </w:rPr>
                        <w:t>西洋諸国が清・朝鮮と接するのと同じように、日本も接するべきだと主張している。「悪友」という言葉を用い、清・朝鮮との交際を断る、つまり脱亜の方向を示した。</w:t>
                      </w:r>
                    </w:p>
                  </w:txbxContent>
                </v:textbox>
                <w10:wrap anchorx="margin"/>
              </v:shape>
            </w:pict>
          </mc:Fallback>
        </mc:AlternateContent>
      </w:r>
      <w:r>
        <w:rPr>
          <w:rFonts w:hint="eastAsia"/>
        </w:rPr>
        <w:t>解答例</w:t>
      </w:r>
    </w:p>
    <w:p w14:paraId="1184BB6D" w14:textId="77777777" w:rsidR="009E027C" w:rsidRDefault="009E027C" w:rsidP="009E027C">
      <w:pPr>
        <w:ind w:left="210" w:hangingChars="100" w:hanging="210"/>
      </w:pPr>
    </w:p>
    <w:p w14:paraId="2C16F899" w14:textId="77777777" w:rsidR="009E027C" w:rsidRDefault="009E027C" w:rsidP="009E027C">
      <w:pPr>
        <w:ind w:left="210" w:hangingChars="100" w:hanging="210"/>
      </w:pPr>
    </w:p>
    <w:p w14:paraId="084BE1AC" w14:textId="77777777" w:rsidR="009E027C" w:rsidRDefault="009E027C" w:rsidP="009E027C">
      <w:pPr>
        <w:ind w:left="210" w:hangingChars="100" w:hanging="210"/>
      </w:pPr>
    </w:p>
    <w:p w14:paraId="20FA91B5" w14:textId="77777777" w:rsidR="007C4CBF" w:rsidRDefault="007C4CBF" w:rsidP="007C4CBF"/>
    <w:p w14:paraId="47B48B9E" w14:textId="3AA81A8A" w:rsidR="007C4CBF" w:rsidRDefault="007C4CBF" w:rsidP="007C4CBF">
      <w:pPr>
        <w:ind w:firstLineChars="100" w:firstLine="210"/>
      </w:pPr>
      <w:r>
        <w:rPr>
          <w:rFonts w:hint="eastAsia"/>
        </w:rPr>
        <w:t>福沢諭吉</w:t>
      </w:r>
      <w:r w:rsidR="006A3E4F">
        <w:rPr>
          <w:rFonts w:hint="eastAsia"/>
        </w:rPr>
        <w:t>が</w:t>
      </w:r>
      <w:r>
        <w:rPr>
          <w:rFonts w:hint="eastAsia"/>
        </w:rPr>
        <w:t>誕生した1835（天保</w:t>
      </w:r>
      <w:r w:rsidR="00F855AC">
        <w:rPr>
          <w:rFonts w:hint="eastAsia"/>
        </w:rPr>
        <w:t>５</w:t>
      </w:r>
      <w:r>
        <w:rPr>
          <w:rFonts w:hint="eastAsia"/>
        </w:rPr>
        <w:t>）年から12年おくれて誕生した中江兆民だが、ともに1901（明治34）</w:t>
      </w:r>
      <w:r w:rsidR="00F855AC">
        <w:rPr>
          <w:rFonts w:hint="eastAsia"/>
        </w:rPr>
        <w:t>年</w:t>
      </w:r>
      <w:r>
        <w:rPr>
          <w:rFonts w:hint="eastAsia"/>
        </w:rPr>
        <w:t>に生涯を終えている。</w:t>
      </w:r>
      <w:r w:rsidR="00F855AC">
        <w:rPr>
          <w:rFonts w:hint="eastAsia"/>
        </w:rPr>
        <w:t>２</w:t>
      </w:r>
      <w:r w:rsidR="006A3E4F">
        <w:rPr>
          <w:rFonts w:hint="eastAsia"/>
        </w:rPr>
        <w:t>人は</w:t>
      </w:r>
      <w:r w:rsidR="004A1348">
        <w:rPr>
          <w:rFonts w:hint="eastAsia"/>
        </w:rPr>
        <w:t>ほぼ同時代を生きた</w:t>
      </w:r>
      <w:r w:rsidR="006A3E4F">
        <w:rPr>
          <w:rFonts w:hint="eastAsia"/>
        </w:rPr>
        <w:t>と言える</w:t>
      </w:r>
      <w:r w:rsidR="004A1348">
        <w:rPr>
          <w:rFonts w:hint="eastAsia"/>
        </w:rPr>
        <w:t>が、明治維新後の文明開化や日本の近代化に対する認識には差異があった。2人の思想家の対比から</w:t>
      </w:r>
      <w:r w:rsidR="006A3E4F">
        <w:rPr>
          <w:rFonts w:hint="eastAsia"/>
        </w:rPr>
        <w:t>何がみえてくるだろうか。</w:t>
      </w:r>
    </w:p>
    <w:p w14:paraId="17E16772" w14:textId="77777777" w:rsidR="009E027C" w:rsidRDefault="009E027C" w:rsidP="005869E1"/>
    <w:tbl>
      <w:tblPr>
        <w:tblStyle w:val="ae"/>
        <w:tblW w:w="0" w:type="auto"/>
        <w:tblInd w:w="210" w:type="dxa"/>
        <w:tblLook w:val="04A0" w:firstRow="1" w:lastRow="0" w:firstColumn="1" w:lastColumn="0" w:noHBand="0" w:noVBand="1"/>
      </w:tblPr>
      <w:tblGrid>
        <w:gridCol w:w="9532"/>
      </w:tblGrid>
      <w:tr w:rsidR="005C31F3" w14:paraId="114E7538" w14:textId="77777777" w:rsidTr="006E1287">
        <w:tc>
          <w:tcPr>
            <w:tcW w:w="9532" w:type="dxa"/>
          </w:tcPr>
          <w:p w14:paraId="35FBA0A4" w14:textId="183434E1" w:rsidR="005C31F3" w:rsidRDefault="005C31F3" w:rsidP="00DC42AD">
            <w:pPr>
              <w:ind w:left="630" w:hangingChars="300" w:hanging="630"/>
            </w:pPr>
            <w:r>
              <w:rPr>
                <w:rFonts w:hint="eastAsia"/>
              </w:rPr>
              <w:t xml:space="preserve">発問例　</w:t>
            </w:r>
            <w:r w:rsidR="006E1287">
              <w:rPr>
                <w:rFonts w:hint="eastAsia"/>
              </w:rPr>
              <w:t>以下</w:t>
            </w:r>
            <w:r w:rsidR="000D1AA7">
              <w:rPr>
                <w:rFonts w:hint="eastAsia"/>
              </w:rPr>
              <w:t>の</w:t>
            </w:r>
            <w:r w:rsidR="006E1287">
              <w:rPr>
                <w:rFonts w:hint="eastAsia"/>
              </w:rPr>
              <w:t>中江兆民</w:t>
            </w:r>
            <w:r w:rsidR="00A223DC">
              <w:rPr>
                <w:rFonts w:hint="eastAsia"/>
              </w:rPr>
              <w:t>の文章</w:t>
            </w:r>
            <w:r w:rsidR="006E1287">
              <w:rPr>
                <w:rFonts w:hint="eastAsia"/>
              </w:rPr>
              <w:t>を読み、</w:t>
            </w:r>
            <w:r w:rsidR="000D1AA7">
              <w:rPr>
                <w:rFonts w:hint="eastAsia"/>
              </w:rPr>
              <w:t>文明や外交に関する考え方がどのようなものであったかを、</w:t>
            </w:r>
            <w:r w:rsidR="006E1287">
              <w:rPr>
                <w:rFonts w:hint="eastAsia"/>
              </w:rPr>
              <w:t>福沢諭吉の</w:t>
            </w:r>
            <w:r w:rsidR="00F975F6">
              <w:rPr>
                <w:rFonts w:hint="eastAsia"/>
              </w:rPr>
              <w:t>『文明論之概略』「脱亜論」</w:t>
            </w:r>
            <w:r w:rsidR="006E1287">
              <w:rPr>
                <w:rFonts w:hint="eastAsia"/>
              </w:rPr>
              <w:t>と</w:t>
            </w:r>
            <w:r w:rsidR="00F975F6">
              <w:rPr>
                <w:rFonts w:hint="eastAsia"/>
              </w:rPr>
              <w:t>対比し</w:t>
            </w:r>
            <w:r w:rsidR="000D1AA7">
              <w:rPr>
                <w:rFonts w:hint="eastAsia"/>
              </w:rPr>
              <w:t>ながら説明</w:t>
            </w:r>
            <w:r w:rsidR="006E1287">
              <w:rPr>
                <w:rFonts w:hint="eastAsia"/>
              </w:rPr>
              <w:t>しよう。</w:t>
            </w:r>
          </w:p>
        </w:tc>
      </w:tr>
    </w:tbl>
    <w:p w14:paraId="2AD273A6" w14:textId="77777777" w:rsidR="007C4CBF" w:rsidRDefault="007C4CBF" w:rsidP="006E1287"/>
    <w:p w14:paraId="1E3438BC" w14:textId="320CA994" w:rsidR="006E1287" w:rsidRDefault="006E1287" w:rsidP="006E1287">
      <w:r>
        <w:rPr>
          <w:noProof/>
        </w:rPr>
        <w:lastRenderedPageBreak/>
        <mc:AlternateContent>
          <mc:Choice Requires="wps">
            <w:drawing>
              <wp:anchor distT="0" distB="0" distL="114300" distR="114300" simplePos="0" relativeHeight="251667456" behindDoc="0" locked="0" layoutInCell="1" allowOverlap="1" wp14:anchorId="6BD54BF3" wp14:editId="04439425">
                <wp:simplePos x="0" y="0"/>
                <wp:positionH relativeFrom="column">
                  <wp:posOffset>167005</wp:posOffset>
                </wp:positionH>
                <wp:positionV relativeFrom="paragraph">
                  <wp:posOffset>107950</wp:posOffset>
                </wp:positionV>
                <wp:extent cx="6000750" cy="149860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6000750" cy="1498600"/>
                        </a:xfrm>
                        <a:prstGeom prst="rect">
                          <a:avLst/>
                        </a:prstGeom>
                        <a:solidFill>
                          <a:sysClr val="window" lastClr="FFFFFF"/>
                        </a:solidFill>
                        <a:ln w="6350">
                          <a:solidFill>
                            <a:prstClr val="black"/>
                          </a:solidFill>
                        </a:ln>
                      </wps:spPr>
                      <wps:txbx>
                        <w:txbxContent>
                          <w:p w14:paraId="6201E1C7" w14:textId="5F3B2958" w:rsidR="006E1287" w:rsidRPr="00526671" w:rsidRDefault="00526671" w:rsidP="00526671">
                            <w:pPr>
                              <w:ind w:firstLineChars="100" w:firstLine="210"/>
                              <w:rPr>
                                <w:rFonts w:ascii="ＭＳ 明朝" w:hAnsi="ＭＳ 明朝"/>
                                <w:szCs w:val="21"/>
                              </w:rPr>
                            </w:pPr>
                            <w:r>
                              <w:rPr>
                                <w:rFonts w:ascii="ＭＳ 明朝" w:hAnsi="ＭＳ 明朝" w:hint="eastAsia"/>
                                <w:szCs w:val="21"/>
                              </w:rPr>
                              <w:t>父子相愛シ兄弟相親ムハ英仏我レ賢ル乎、賢ルコト無シ、上下尊卑礼有ルハ英仏我レニ賢ル乎、賢ルコト無シ、彼レノ我レニ賢ル所ノ者ハ只技術ト理論ト有ル而已</w:t>
                            </w:r>
                          </w:p>
                          <w:p w14:paraId="76567800" w14:textId="772545D2" w:rsidR="006E1287" w:rsidRDefault="006E1287" w:rsidP="006E1287">
                            <w:pPr>
                              <w:jc w:val="right"/>
                            </w:pPr>
                            <w:r>
                              <w:rPr>
                                <w:rFonts w:hint="eastAsia"/>
                              </w:rPr>
                              <w:t>（中江兆民</w:t>
                            </w:r>
                            <w:r w:rsidR="001963B6">
                              <w:rPr>
                                <w:rFonts w:hint="eastAsia"/>
                              </w:rPr>
                              <w:t>「</w:t>
                            </w:r>
                            <w:r w:rsidR="00D0320E">
                              <w:rPr>
                                <w:rFonts w:hint="eastAsia"/>
                              </w:rPr>
                              <w:t>策論」</w:t>
                            </w:r>
                            <w:r w:rsidR="00444BF4">
                              <w:rPr>
                                <w:rFonts w:hint="eastAsia"/>
                              </w:rPr>
                              <w:t>1876年</w:t>
                            </w:r>
                            <w:r>
                              <w:rPr>
                                <w:rFonts w:hint="eastAsia"/>
                              </w:rPr>
                              <w:t>）</w:t>
                            </w:r>
                          </w:p>
                          <w:p w14:paraId="27AE3D6D" w14:textId="51350B1A" w:rsidR="00444BF4" w:rsidRPr="00526671" w:rsidRDefault="00444BF4" w:rsidP="00444BF4">
                            <w:pPr>
                              <w:ind w:firstLineChars="100" w:firstLine="210"/>
                              <w:rPr>
                                <w:rFonts w:ascii="ＭＳ 明朝" w:hAnsi="ＭＳ 明朝"/>
                                <w:szCs w:val="21"/>
                              </w:rPr>
                            </w:pPr>
                            <w:r>
                              <w:rPr>
                                <w:rFonts w:ascii="ＭＳ 明朝" w:hAnsi="ＭＳ 明朝" w:hint="eastAsia"/>
                                <w:szCs w:val="21"/>
                              </w:rPr>
                              <w:t>嗚呼同一兇悪ノ行為ニシテ庶人ノ上ニ於テ言フトキハ盗賊ノ名ヲ免レザルモ邦国ノ上ニ於テ言フトキハ或ハ之ヲ称シテ強国ト為ス何ゾ論理ノ相反スルノ甚キヤ</w:t>
                            </w:r>
                          </w:p>
                          <w:p w14:paraId="62775058" w14:textId="034806EC" w:rsidR="00444BF4" w:rsidRDefault="00444BF4" w:rsidP="00444BF4">
                            <w:pPr>
                              <w:jc w:val="right"/>
                            </w:pPr>
                            <w:r>
                              <w:rPr>
                                <w:rFonts w:hint="eastAsia"/>
                              </w:rPr>
                              <w:t>（中江兆民「論外交」1882年）</w:t>
                            </w:r>
                          </w:p>
                          <w:p w14:paraId="6E469FC4" w14:textId="2EB148B7" w:rsidR="006E1287" w:rsidRPr="00444BF4" w:rsidRDefault="006E1287" w:rsidP="00444BF4">
                            <w:pPr>
                              <w:wordWrap w:val="0"/>
                              <w:ind w:right="11130"/>
                              <w:jc w:val="right"/>
                            </w:pPr>
                          </w:p>
                          <w:p w14:paraId="5CE87343" w14:textId="5C9AC6C0" w:rsidR="00526671" w:rsidRDefault="00526671" w:rsidP="006E1287">
                            <w:pPr>
                              <w:ind w:right="9870"/>
                              <w:jc w:val="right"/>
                            </w:pPr>
                          </w:p>
                          <w:p w14:paraId="38C7A5CB" w14:textId="77777777" w:rsidR="00526671" w:rsidRPr="006A63D7" w:rsidRDefault="00526671" w:rsidP="006E1287">
                            <w:pPr>
                              <w:ind w:right="987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4BF3" id="_x0000_s1031" type="#_x0000_t202" style="position:absolute;left:0;text-align:left;margin-left:13.15pt;margin-top:8.5pt;width:472.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" fillcolor="window" strokeweight=".5pt">
                <v:textbox>
                  <w:txbxContent>
                    <w:p w14:paraId="6201E1C7" w14:textId="5F3B2958" w:rsidR="006E1287" w:rsidRPr="00526671" w:rsidRDefault="00526671" w:rsidP="00526671">
                      <w:pPr>
                        <w:ind w:firstLineChars="100" w:firstLine="210"/>
                        <w:rPr>
                          <w:rFonts w:ascii="ＭＳ 明朝" w:hAnsi="ＭＳ 明朝"/>
                          <w:szCs w:val="21"/>
                        </w:rPr>
                      </w:pPr>
                      <w:r>
                        <w:rPr>
                          <w:rFonts w:ascii="ＭＳ 明朝" w:hAnsi="ＭＳ 明朝" w:hint="eastAsia"/>
                          <w:szCs w:val="21"/>
                        </w:rPr>
                        <w:t>父子相愛シ兄弟相親ムハ英仏我レ賢ル乎、賢ルコト無シ、上下尊卑礼有ルハ英仏我レニ賢ル乎、賢ルコト無シ、彼レノ我レニ賢ル所ノ者ハ只技術ト理論ト有ル而已</w:t>
                      </w:r>
                    </w:p>
                    <w:p w14:paraId="76567800" w14:textId="772545D2" w:rsidR="006E1287" w:rsidRDefault="006E1287" w:rsidP="006E1287">
                      <w:pPr>
                        <w:jc w:val="right"/>
                      </w:pPr>
                      <w:r>
                        <w:rPr>
                          <w:rFonts w:hint="eastAsia"/>
                        </w:rPr>
                        <w:t>（中江兆民</w:t>
                      </w:r>
                      <w:r w:rsidR="001963B6">
                        <w:rPr>
                          <w:rFonts w:hint="eastAsia"/>
                        </w:rPr>
                        <w:t>「</w:t>
                      </w:r>
                      <w:r w:rsidR="00D0320E">
                        <w:rPr>
                          <w:rFonts w:hint="eastAsia"/>
                        </w:rPr>
                        <w:t>策論」</w:t>
                      </w:r>
                      <w:r w:rsidR="00444BF4">
                        <w:rPr>
                          <w:rFonts w:hint="eastAsia"/>
                        </w:rPr>
                        <w:t>1876年</w:t>
                      </w:r>
                      <w:r>
                        <w:rPr>
                          <w:rFonts w:hint="eastAsia"/>
                        </w:rPr>
                        <w:t>）</w:t>
                      </w:r>
                    </w:p>
                    <w:p w14:paraId="27AE3D6D" w14:textId="51350B1A" w:rsidR="00444BF4" w:rsidRPr="00526671" w:rsidRDefault="00444BF4" w:rsidP="00444BF4">
                      <w:pPr>
                        <w:ind w:firstLineChars="100" w:firstLine="210"/>
                        <w:rPr>
                          <w:rFonts w:ascii="ＭＳ 明朝" w:hAnsi="ＭＳ 明朝"/>
                          <w:szCs w:val="21"/>
                        </w:rPr>
                      </w:pPr>
                      <w:r>
                        <w:rPr>
                          <w:rFonts w:ascii="ＭＳ 明朝" w:hAnsi="ＭＳ 明朝" w:hint="eastAsia"/>
                          <w:szCs w:val="21"/>
                        </w:rPr>
                        <w:t>嗚呼同一兇悪ノ行為ニシテ庶人ノ上ニ於テ言フトキハ盗賊ノ名ヲ免レザルモ邦国ノ上ニ於テ言フトキハ或ハ之ヲ称シテ強国ト為ス何ゾ論理ノ相反スルノ甚キヤ</w:t>
                      </w:r>
                    </w:p>
                    <w:p w14:paraId="62775058" w14:textId="034806EC" w:rsidR="00444BF4" w:rsidRDefault="00444BF4" w:rsidP="00444BF4">
                      <w:pPr>
                        <w:jc w:val="right"/>
                      </w:pPr>
                      <w:r>
                        <w:rPr>
                          <w:rFonts w:hint="eastAsia"/>
                        </w:rPr>
                        <w:t>（中江兆民「論外交」1882年）</w:t>
                      </w:r>
                    </w:p>
                    <w:p w14:paraId="6E469FC4" w14:textId="2EB148B7" w:rsidR="006E1287" w:rsidRPr="00444BF4" w:rsidRDefault="006E1287" w:rsidP="00444BF4">
                      <w:pPr>
                        <w:wordWrap w:val="0"/>
                        <w:ind w:right="11130"/>
                        <w:jc w:val="right"/>
                      </w:pPr>
                    </w:p>
                    <w:p w14:paraId="5CE87343" w14:textId="5C9AC6C0" w:rsidR="00526671" w:rsidRDefault="00526671" w:rsidP="006E1287">
                      <w:pPr>
                        <w:ind w:right="9870"/>
                        <w:jc w:val="right"/>
                      </w:pPr>
                    </w:p>
                    <w:p w14:paraId="38C7A5CB" w14:textId="77777777" w:rsidR="00526671" w:rsidRPr="006A63D7" w:rsidRDefault="00526671" w:rsidP="006E1287">
                      <w:pPr>
                        <w:ind w:right="9870"/>
                        <w:jc w:val="right"/>
                      </w:pPr>
                    </w:p>
                  </w:txbxContent>
                </v:textbox>
              </v:shape>
            </w:pict>
          </mc:Fallback>
        </mc:AlternateContent>
      </w:r>
    </w:p>
    <w:p w14:paraId="547158F7" w14:textId="77777777" w:rsidR="006E1287" w:rsidRDefault="006E1287" w:rsidP="006E1287"/>
    <w:p w14:paraId="1B6EDF50" w14:textId="77777777" w:rsidR="006E1287" w:rsidRDefault="006E1287" w:rsidP="006E1287"/>
    <w:p w14:paraId="0779C2E7" w14:textId="77777777" w:rsidR="006E1287" w:rsidRDefault="006E1287" w:rsidP="006E1287"/>
    <w:p w14:paraId="6536CC4A" w14:textId="77777777" w:rsidR="006E1287" w:rsidRDefault="006E1287" w:rsidP="006E1287"/>
    <w:p w14:paraId="024831D1" w14:textId="77777777" w:rsidR="006E1287" w:rsidRDefault="006E1287" w:rsidP="006E1287"/>
    <w:p w14:paraId="2B6D0CD6" w14:textId="77777777" w:rsidR="007F7BAF" w:rsidRDefault="007F7BAF" w:rsidP="006E1287"/>
    <w:p w14:paraId="09F39D52" w14:textId="435FCD4C" w:rsidR="005C31F3" w:rsidRDefault="005C31F3" w:rsidP="005C31F3">
      <w:pPr>
        <w:ind w:leftChars="100" w:left="210" w:firstLineChars="100" w:firstLine="210"/>
      </w:pPr>
      <w:r w:rsidRPr="00156893">
        <w:rPr>
          <w:noProof/>
        </w:rPr>
        <mc:AlternateContent>
          <mc:Choice Requires="wps">
            <w:drawing>
              <wp:anchor distT="0" distB="0" distL="114300" distR="114300" simplePos="0" relativeHeight="251665408" behindDoc="0" locked="0" layoutInCell="1" allowOverlap="1" wp14:anchorId="36580B49" wp14:editId="472BD13C">
                <wp:simplePos x="0" y="0"/>
                <wp:positionH relativeFrom="margin">
                  <wp:posOffset>306705</wp:posOffset>
                </wp:positionH>
                <wp:positionV relativeFrom="paragraph">
                  <wp:posOffset>228600</wp:posOffset>
                </wp:positionV>
                <wp:extent cx="5861050" cy="131445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1314450"/>
                        </a:xfrm>
                        <a:prstGeom prst="bracketPair">
                          <a:avLst>
                            <a:gd name="adj" fmla="val 5815"/>
                          </a:avLst>
                        </a:prstGeom>
                        <a:solidFill>
                          <a:sysClr val="window" lastClr="FFFFFF"/>
                        </a:solidFill>
                        <a:ln w="6350">
                          <a:solidFill>
                            <a:prstClr val="black"/>
                          </a:solidFill>
                        </a:ln>
                      </wps:spPr>
                      <wps:txbx>
                        <w:txbxContent>
                          <w:p w14:paraId="3C2F63EF" w14:textId="58BCCF8A" w:rsidR="005C31F3" w:rsidRPr="00F76C2D" w:rsidRDefault="00591320" w:rsidP="005C31F3">
                            <w:pPr>
                              <w:rPr>
                                <w:rFonts w:asciiTheme="minorEastAsia" w:hAnsiTheme="minorEastAsia"/>
                                <w:bCs/>
                              </w:rPr>
                            </w:pPr>
                            <w:r>
                              <w:rPr>
                                <w:rFonts w:asciiTheme="minorEastAsia" w:hAnsiTheme="minorEastAsia" w:hint="eastAsia"/>
                              </w:rPr>
                              <w:t>福沢諭吉は、現状では西洋文明が優れており、半開の段階にある日本は開化が課題であると考えている。</w:t>
                            </w:r>
                            <w:r w:rsidR="009E027C">
                              <w:rPr>
                                <w:rFonts w:asciiTheme="minorEastAsia" w:hAnsiTheme="minorEastAsia" w:hint="eastAsia"/>
                              </w:rPr>
                              <w:t>国家間の外交については</w:t>
                            </w:r>
                            <w:r w:rsidR="006B2EFD">
                              <w:rPr>
                                <w:rFonts w:asciiTheme="minorEastAsia" w:hAnsiTheme="minorEastAsia" w:hint="eastAsia"/>
                              </w:rPr>
                              <w:t>、道徳と切り離し、基本的には</w:t>
                            </w:r>
                            <w:r w:rsidR="009E027C">
                              <w:rPr>
                                <w:rFonts w:asciiTheme="minorEastAsia" w:hAnsiTheme="minorEastAsia" w:hint="eastAsia"/>
                              </w:rPr>
                              <w:t>力関係で決まるもの</w:t>
                            </w:r>
                            <w:r w:rsidR="006B2EFD">
                              <w:rPr>
                                <w:rFonts w:asciiTheme="minorEastAsia" w:hAnsiTheme="minorEastAsia" w:hint="eastAsia"/>
                              </w:rPr>
                              <w:t>と考えていた。</w:t>
                            </w:r>
                            <w:r>
                              <w:rPr>
                                <w:rFonts w:asciiTheme="minorEastAsia" w:hAnsiTheme="minorEastAsia" w:hint="eastAsia"/>
                              </w:rPr>
                              <w:t>一方、中江兆民は、西洋は技術などの面でわずかに進歩がはやいだけであり、東西の両文明に優劣はないと考えている。</w:t>
                            </w:r>
                            <w:r w:rsidR="00B56C44">
                              <w:rPr>
                                <w:rFonts w:asciiTheme="minorEastAsia" w:hAnsiTheme="minorEastAsia" w:hint="eastAsia"/>
                              </w:rPr>
                              <w:t>道徳</w:t>
                            </w:r>
                            <w:r w:rsidR="001B11C2">
                              <w:rPr>
                                <w:rFonts w:asciiTheme="minorEastAsia" w:hAnsiTheme="minorEastAsia" w:hint="eastAsia"/>
                              </w:rPr>
                              <w:t>を</w:t>
                            </w:r>
                            <w:r w:rsidR="00B56C44">
                              <w:rPr>
                                <w:rFonts w:asciiTheme="minorEastAsia" w:hAnsiTheme="minorEastAsia" w:hint="eastAsia"/>
                              </w:rPr>
                              <w:t>捨てて国家の行動を論じることはせず、文明化が侵略につながることを危惧していた。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580B49" id="_x0000_s1032" type="#_x0000_t185" style="position:absolute;left:0;text-align:left;margin-left:24.15pt;margin-top:18pt;width:461.5pt;height:1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" adj="1256" filled="t" fillcolor="window" strokeweight=".5pt">
                <v:path arrowok="t"/>
                <v:textbox>
                  <w:txbxContent>
                    <w:p w14:paraId="3C2F63EF" w14:textId="58BCCF8A" w:rsidR="005C31F3" w:rsidRPr="00F76C2D" w:rsidRDefault="00591320" w:rsidP="005C31F3">
                      <w:pPr>
                        <w:rPr>
                          <w:rFonts w:asciiTheme="minorEastAsia" w:hAnsiTheme="minorEastAsia"/>
                          <w:bCs/>
                        </w:rPr>
                      </w:pPr>
                      <w:r>
                        <w:rPr>
                          <w:rFonts w:asciiTheme="minorEastAsia" w:hAnsiTheme="minorEastAsia" w:hint="eastAsia"/>
                        </w:rPr>
                        <w:t>福沢諭吉は、現状では西洋文明が優れており、半開の段階にある日本は開化が課題であると考えている。</w:t>
                      </w:r>
                      <w:r w:rsidR="009E027C">
                        <w:rPr>
                          <w:rFonts w:asciiTheme="minorEastAsia" w:hAnsiTheme="minorEastAsia" w:hint="eastAsia"/>
                        </w:rPr>
                        <w:t>国家間の外交については</w:t>
                      </w:r>
                      <w:r w:rsidR="006B2EFD">
                        <w:rPr>
                          <w:rFonts w:asciiTheme="minorEastAsia" w:hAnsiTheme="minorEastAsia" w:hint="eastAsia"/>
                        </w:rPr>
                        <w:t>、道徳と切り離し、基本的には</w:t>
                      </w:r>
                      <w:r w:rsidR="009E027C">
                        <w:rPr>
                          <w:rFonts w:asciiTheme="minorEastAsia" w:hAnsiTheme="minorEastAsia" w:hint="eastAsia"/>
                        </w:rPr>
                        <w:t>力関係で決まるもの</w:t>
                      </w:r>
                      <w:r w:rsidR="006B2EFD">
                        <w:rPr>
                          <w:rFonts w:asciiTheme="minorEastAsia" w:hAnsiTheme="minorEastAsia" w:hint="eastAsia"/>
                        </w:rPr>
                        <w:t>と考えていた。</w:t>
                      </w:r>
                      <w:r>
                        <w:rPr>
                          <w:rFonts w:asciiTheme="minorEastAsia" w:hAnsiTheme="minorEastAsia" w:hint="eastAsia"/>
                        </w:rPr>
                        <w:t>一方、中江兆民は、西洋は技術などの面でわずかに進歩がはやいだけであり、東西の両文明に優劣はないと考えている。</w:t>
                      </w:r>
                      <w:r w:rsidR="00B56C44">
                        <w:rPr>
                          <w:rFonts w:asciiTheme="minorEastAsia" w:hAnsiTheme="minorEastAsia" w:hint="eastAsia"/>
                        </w:rPr>
                        <w:t>道徳</w:t>
                      </w:r>
                      <w:r w:rsidR="001B11C2">
                        <w:rPr>
                          <w:rFonts w:asciiTheme="minorEastAsia" w:hAnsiTheme="minorEastAsia" w:hint="eastAsia"/>
                        </w:rPr>
                        <w:t>を</w:t>
                      </w:r>
                      <w:r w:rsidR="00B56C44">
                        <w:rPr>
                          <w:rFonts w:asciiTheme="minorEastAsia" w:hAnsiTheme="minorEastAsia" w:hint="eastAsia"/>
                        </w:rPr>
                        <w:t>捨てて国家の行動を論じることはせず、文明化が侵略につながることを危惧していた。</w:t>
                      </w:r>
                    </w:p>
                  </w:txbxContent>
                </v:textbox>
                <w10:wrap anchorx="margin"/>
              </v:shape>
            </w:pict>
          </mc:Fallback>
        </mc:AlternateContent>
      </w:r>
      <w:r>
        <w:rPr>
          <w:rFonts w:hint="eastAsia"/>
        </w:rPr>
        <w:t>解答例</w:t>
      </w:r>
    </w:p>
    <w:p w14:paraId="61E6FA33" w14:textId="77777777" w:rsidR="005C31F3" w:rsidRDefault="005C31F3" w:rsidP="005C31F3">
      <w:pPr>
        <w:ind w:left="210" w:hangingChars="100" w:hanging="210"/>
      </w:pPr>
    </w:p>
    <w:p w14:paraId="75196532" w14:textId="77777777" w:rsidR="005C31F3" w:rsidRDefault="005C31F3" w:rsidP="005C31F3">
      <w:pPr>
        <w:ind w:left="210" w:hangingChars="100" w:hanging="210"/>
      </w:pPr>
    </w:p>
    <w:p w14:paraId="6A4C13DE" w14:textId="77777777" w:rsidR="005C31F3" w:rsidRDefault="005C31F3" w:rsidP="005C31F3">
      <w:pPr>
        <w:ind w:left="210" w:hangingChars="100" w:hanging="210"/>
      </w:pPr>
    </w:p>
    <w:p w14:paraId="03A30A49" w14:textId="77777777" w:rsidR="005C31F3" w:rsidRPr="002246F0" w:rsidRDefault="005C31F3" w:rsidP="005C31F3">
      <w:pPr>
        <w:ind w:left="210" w:hangingChars="100" w:hanging="210"/>
      </w:pPr>
    </w:p>
    <w:p w14:paraId="5E0BE3B4" w14:textId="48C8859A" w:rsidR="00400542" w:rsidRDefault="00400542" w:rsidP="00400542"/>
    <w:p w14:paraId="4FBA4FDE" w14:textId="35A4E68B" w:rsidR="006B2EFD" w:rsidRDefault="006B2EFD" w:rsidP="00400542"/>
    <w:p w14:paraId="69A322F4" w14:textId="77777777" w:rsidR="007C4CBF" w:rsidRDefault="007C4CBF" w:rsidP="00400542"/>
    <w:p w14:paraId="23843FEE" w14:textId="456A48AD" w:rsidR="006B2EFD" w:rsidRDefault="007C4CBF" w:rsidP="007C4CBF">
      <w:pPr>
        <w:ind w:firstLineChars="100" w:firstLine="210"/>
      </w:pPr>
      <w:r>
        <w:rPr>
          <w:rFonts w:hint="eastAsia"/>
        </w:rPr>
        <w:t>「歴史総合」で学んだ「グローバル化と私たち」という視点を、19世紀の福沢の思想と対比して考察してみよう。「覇権国家」「グローバリゼーション」など今日的問題を過去と対比して考察する中で、過去の思想や歴史を学ぶことの意義がみえてくるかもしれない。</w:t>
      </w:r>
    </w:p>
    <w:p w14:paraId="29CA304B" w14:textId="77777777" w:rsidR="007C4CBF" w:rsidRDefault="007C4CBF" w:rsidP="007C4CBF">
      <w:pPr>
        <w:ind w:firstLineChars="100" w:firstLine="210"/>
      </w:pPr>
    </w:p>
    <w:tbl>
      <w:tblPr>
        <w:tblStyle w:val="ae"/>
        <w:tblW w:w="0" w:type="auto"/>
        <w:tblInd w:w="210" w:type="dxa"/>
        <w:tblLook w:val="04A0" w:firstRow="1" w:lastRow="0" w:firstColumn="1" w:lastColumn="0" w:noHBand="0" w:noVBand="1"/>
      </w:tblPr>
      <w:tblGrid>
        <w:gridCol w:w="9532"/>
      </w:tblGrid>
      <w:tr w:rsidR="00400542" w14:paraId="5CF0E96C" w14:textId="77777777" w:rsidTr="00DC42AD">
        <w:tc>
          <w:tcPr>
            <w:tcW w:w="9742" w:type="dxa"/>
          </w:tcPr>
          <w:p w14:paraId="092B4B35" w14:textId="75786BFE" w:rsidR="00400542" w:rsidRDefault="00400542" w:rsidP="00DC42AD">
            <w:pPr>
              <w:ind w:left="630" w:hangingChars="300" w:hanging="630"/>
            </w:pPr>
            <w:r>
              <w:rPr>
                <w:rFonts w:hint="eastAsia"/>
              </w:rPr>
              <w:t xml:space="preserve">発問例　</w:t>
            </w:r>
            <w:r w:rsidR="00C34240">
              <w:rPr>
                <w:rFonts w:hint="eastAsia"/>
              </w:rPr>
              <w:t>今日の国際秩序は、</w:t>
            </w:r>
            <w:r>
              <w:rPr>
                <w:rFonts w:hint="eastAsia"/>
              </w:rPr>
              <w:t>『文明論之概略』で示された</w:t>
            </w:r>
            <w:r w:rsidR="003B2FEF">
              <w:rPr>
                <w:rFonts w:hint="eastAsia"/>
              </w:rPr>
              <w:t>19世紀の</w:t>
            </w:r>
            <w:r>
              <w:rPr>
                <w:rFonts w:hint="eastAsia"/>
              </w:rPr>
              <w:t>国際秩序</w:t>
            </w:r>
            <w:r w:rsidR="00C34240">
              <w:rPr>
                <w:rFonts w:hint="eastAsia"/>
              </w:rPr>
              <w:t>と比べてどれくらい変化したと言えるだろうか。</w:t>
            </w:r>
            <w:r>
              <w:rPr>
                <w:rFonts w:hint="eastAsia"/>
              </w:rPr>
              <w:t>「歴史総合」</w:t>
            </w:r>
            <w:r w:rsidR="00C34240">
              <w:rPr>
                <w:rFonts w:hint="eastAsia"/>
              </w:rPr>
              <w:t>の「グローバル化と私たち」</w:t>
            </w:r>
            <w:r>
              <w:rPr>
                <w:rFonts w:hint="eastAsia"/>
              </w:rPr>
              <w:t>で学んだことも踏まえながら考えてみよう。</w:t>
            </w:r>
          </w:p>
        </w:tc>
      </w:tr>
    </w:tbl>
    <w:p w14:paraId="2137C4C7" w14:textId="77777777" w:rsidR="00400542" w:rsidRDefault="00400542" w:rsidP="00400542">
      <w:pPr>
        <w:ind w:leftChars="100" w:left="210" w:firstLineChars="100" w:firstLine="210"/>
      </w:pPr>
      <w:r w:rsidRPr="00156893">
        <w:rPr>
          <w:noProof/>
        </w:rPr>
        <mc:AlternateContent>
          <mc:Choice Requires="wps">
            <w:drawing>
              <wp:anchor distT="0" distB="0" distL="114300" distR="114300" simplePos="0" relativeHeight="251671552" behindDoc="0" locked="0" layoutInCell="1" allowOverlap="1" wp14:anchorId="747E431D" wp14:editId="2AE1A001">
                <wp:simplePos x="0" y="0"/>
                <wp:positionH relativeFrom="margin">
                  <wp:posOffset>306705</wp:posOffset>
                </wp:positionH>
                <wp:positionV relativeFrom="paragraph">
                  <wp:posOffset>228600</wp:posOffset>
                </wp:positionV>
                <wp:extent cx="5861050" cy="1282700"/>
                <wp:effectExtent l="0" t="0" r="25400"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1282700"/>
                        </a:xfrm>
                        <a:prstGeom prst="bracketPair">
                          <a:avLst>
                            <a:gd name="adj" fmla="val 5815"/>
                          </a:avLst>
                        </a:prstGeom>
                        <a:solidFill>
                          <a:sysClr val="window" lastClr="FFFFFF"/>
                        </a:solidFill>
                        <a:ln w="6350">
                          <a:solidFill>
                            <a:prstClr val="black"/>
                          </a:solidFill>
                        </a:ln>
                      </wps:spPr>
                      <wps:txbx>
                        <w:txbxContent>
                          <w:p w14:paraId="05104FCC" w14:textId="2236968D" w:rsidR="00400542" w:rsidRPr="00F76C2D" w:rsidRDefault="00706A09" w:rsidP="00400542">
                            <w:pPr>
                              <w:rPr>
                                <w:rFonts w:asciiTheme="minorEastAsia" w:hAnsiTheme="minorEastAsia"/>
                                <w:bCs/>
                              </w:rPr>
                            </w:pPr>
                            <w:r>
                              <w:rPr>
                                <w:rFonts w:asciiTheme="minorEastAsia" w:hAnsiTheme="minorEastAsia" w:hint="eastAsia"/>
                              </w:rPr>
                              <w:t>グローバル化の時代は、様々な分野が、国民国家単位ではなく地球規模で交流、拡大、変化している。特に経済分野は、金融・情報のネットワークが広がって地球規模となり、世界の諸地域が相互に関連する度合いが深まっている。一方で、19世紀にみられた支配や搾取がなくなった</w:t>
                            </w:r>
                            <w:r w:rsidR="00FA69BF">
                              <w:rPr>
                                <w:rFonts w:asciiTheme="minorEastAsia" w:hAnsiTheme="minorEastAsia" w:hint="eastAsia"/>
                              </w:rPr>
                              <w:t>とは言えない状況</w:t>
                            </w:r>
                            <w:r w:rsidR="00B44372">
                              <w:rPr>
                                <w:rFonts w:asciiTheme="minorEastAsia" w:hAnsiTheme="minorEastAsia" w:hint="eastAsia"/>
                              </w:rPr>
                              <w:t>が続いている</w:t>
                            </w:r>
                            <w:r w:rsidR="00071AF9">
                              <w:rPr>
                                <w:rFonts w:asciiTheme="minorEastAsia" w:hAnsiTheme="minorEastAsia" w:hint="eastAsia"/>
                              </w:rPr>
                              <w:t>。</w:t>
                            </w:r>
                            <w:r>
                              <w:rPr>
                                <w:rFonts w:asciiTheme="minorEastAsia" w:hAnsiTheme="minorEastAsia" w:hint="eastAsia"/>
                              </w:rPr>
                              <w:t>特定の国家がリードする形で国家間の協定が成立するなど国民国家の</w:t>
                            </w:r>
                            <w:r w:rsidR="00BC65BA">
                              <w:rPr>
                                <w:rFonts w:asciiTheme="minorEastAsia" w:hAnsiTheme="minorEastAsia" w:hint="eastAsia"/>
                              </w:rPr>
                              <w:t>影響力は大きく</w:t>
                            </w:r>
                            <w:r>
                              <w:rPr>
                                <w:rFonts w:asciiTheme="minorEastAsia" w:hAnsiTheme="minorEastAsia" w:hint="eastAsia"/>
                              </w:rPr>
                              <w:t>、先進国や多国籍企業による経済搾取の問題</w:t>
                            </w:r>
                            <w:r w:rsidR="00071AF9">
                              <w:rPr>
                                <w:rFonts w:asciiTheme="minorEastAsia" w:hAnsiTheme="minorEastAsia" w:hint="eastAsia"/>
                              </w:rPr>
                              <w:t>も根深い。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7E431D" id="テキスト ボックス 6" o:spid="_x0000_s1033" type="#_x0000_t185" style="position:absolute;left:0;text-align:left;margin-left:24.15pt;margin-top:18pt;width:461.5pt;height:1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" adj="1256" filled="t" fillcolor="window" strokeweight=".5pt">
                <v:path arrowok="t"/>
                <v:textbox>
                  <w:txbxContent>
                    <w:p w14:paraId="05104FCC" w14:textId="2236968D" w:rsidR="00400542" w:rsidRPr="00F76C2D" w:rsidRDefault="00706A09" w:rsidP="00400542">
                      <w:pPr>
                        <w:rPr>
                          <w:rFonts w:asciiTheme="minorEastAsia" w:hAnsiTheme="minorEastAsia"/>
                          <w:bCs/>
                        </w:rPr>
                      </w:pPr>
                      <w:r>
                        <w:rPr>
                          <w:rFonts w:asciiTheme="minorEastAsia" w:hAnsiTheme="minorEastAsia" w:hint="eastAsia"/>
                        </w:rPr>
                        <w:t>グローバル化の時代は、様々な分野が、国民国家単位ではなく地球規模で交流、拡大、変化している。特に経済分野は、金融・情報のネットワークが広がって地球規模となり、世界の諸地域が相互に関連する度合いが深まっている。一方で、19世紀にみられた支配や搾取がなくなった</w:t>
                      </w:r>
                      <w:r w:rsidR="00FA69BF">
                        <w:rPr>
                          <w:rFonts w:asciiTheme="minorEastAsia" w:hAnsiTheme="minorEastAsia" w:hint="eastAsia"/>
                        </w:rPr>
                        <w:t>とは言えない状況</w:t>
                      </w:r>
                      <w:r w:rsidR="00B44372">
                        <w:rPr>
                          <w:rFonts w:asciiTheme="minorEastAsia" w:hAnsiTheme="minorEastAsia" w:hint="eastAsia"/>
                        </w:rPr>
                        <w:t>が続いている</w:t>
                      </w:r>
                      <w:r w:rsidR="00071AF9">
                        <w:rPr>
                          <w:rFonts w:asciiTheme="minorEastAsia" w:hAnsiTheme="minorEastAsia" w:hint="eastAsia"/>
                        </w:rPr>
                        <w:t>。</w:t>
                      </w:r>
                      <w:r>
                        <w:rPr>
                          <w:rFonts w:asciiTheme="minorEastAsia" w:hAnsiTheme="minorEastAsia" w:hint="eastAsia"/>
                        </w:rPr>
                        <w:t>特定の国家がリードする形で国家間の協定が成立するなど国民国家の</w:t>
                      </w:r>
                      <w:r w:rsidR="00BC65BA">
                        <w:rPr>
                          <w:rFonts w:asciiTheme="minorEastAsia" w:hAnsiTheme="minorEastAsia" w:hint="eastAsia"/>
                        </w:rPr>
                        <w:t>影響力は大きく</w:t>
                      </w:r>
                      <w:r>
                        <w:rPr>
                          <w:rFonts w:asciiTheme="minorEastAsia" w:hAnsiTheme="minorEastAsia" w:hint="eastAsia"/>
                        </w:rPr>
                        <w:t>、先進国や多国籍企業による経済搾取の問題</w:t>
                      </w:r>
                      <w:r w:rsidR="00071AF9">
                        <w:rPr>
                          <w:rFonts w:asciiTheme="minorEastAsia" w:hAnsiTheme="minorEastAsia" w:hint="eastAsia"/>
                        </w:rPr>
                        <w:t>も根深い。</w:t>
                      </w:r>
                    </w:p>
                  </w:txbxContent>
                </v:textbox>
                <w10:wrap anchorx="margin"/>
              </v:shape>
            </w:pict>
          </mc:Fallback>
        </mc:AlternateContent>
      </w:r>
      <w:r>
        <w:rPr>
          <w:rFonts w:hint="eastAsia"/>
        </w:rPr>
        <w:t>解答例</w:t>
      </w:r>
    </w:p>
    <w:p w14:paraId="7384D963" w14:textId="77777777" w:rsidR="00400542" w:rsidRDefault="00400542" w:rsidP="00400542">
      <w:pPr>
        <w:ind w:left="210" w:hangingChars="100" w:hanging="210"/>
      </w:pPr>
    </w:p>
    <w:p w14:paraId="4A9495AA" w14:textId="77777777" w:rsidR="00400542" w:rsidRDefault="00400542" w:rsidP="00400542">
      <w:pPr>
        <w:ind w:left="210" w:hangingChars="100" w:hanging="210"/>
      </w:pPr>
    </w:p>
    <w:p w14:paraId="413E6769" w14:textId="77777777" w:rsidR="00400542" w:rsidRDefault="00400542" w:rsidP="00400542">
      <w:pPr>
        <w:ind w:left="210" w:hangingChars="100" w:hanging="210"/>
      </w:pPr>
    </w:p>
    <w:p w14:paraId="1211FA05" w14:textId="77777777" w:rsidR="00400542" w:rsidRPr="002246F0" w:rsidRDefault="00400542" w:rsidP="00400542">
      <w:pPr>
        <w:ind w:left="210" w:hangingChars="100" w:hanging="210"/>
      </w:pPr>
    </w:p>
    <w:p w14:paraId="56B1413F" w14:textId="77777777" w:rsidR="00400542" w:rsidRDefault="00400542" w:rsidP="00400542">
      <w:pPr>
        <w:ind w:left="210" w:hangingChars="100" w:hanging="210"/>
      </w:pPr>
    </w:p>
    <w:p w14:paraId="6920E6E6" w14:textId="77777777" w:rsidR="00400542" w:rsidRDefault="00400542" w:rsidP="00400542">
      <w:pPr>
        <w:ind w:left="210" w:hangingChars="100" w:hanging="210"/>
      </w:pPr>
    </w:p>
    <w:p w14:paraId="27FCA396" w14:textId="77777777" w:rsidR="00577456" w:rsidRPr="002246F0" w:rsidRDefault="00577456" w:rsidP="00071AF9"/>
    <w:p w14:paraId="37645CEB" w14:textId="6E62B18A" w:rsidR="00A54D72" w:rsidRPr="00A54D72" w:rsidRDefault="00A54D72" w:rsidP="00A54D72">
      <w:pPr>
        <w:ind w:left="201" w:hangingChars="100" w:hanging="201"/>
        <w:rPr>
          <w:rFonts w:ascii="ＭＳ ゴシック" w:eastAsia="ＭＳ ゴシック" w:hAnsi="ＭＳ ゴシック"/>
          <w:b/>
          <w:bCs/>
          <w:sz w:val="20"/>
          <w:szCs w:val="21"/>
        </w:rPr>
      </w:pPr>
      <w:r w:rsidRPr="00A54D72">
        <w:rPr>
          <w:rFonts w:ascii="ＭＳ ゴシック" w:eastAsia="ＭＳ ゴシック" w:hAnsi="ＭＳ ゴシック" w:hint="eastAsia"/>
          <w:b/>
          <w:bCs/>
          <w:sz w:val="20"/>
          <w:szCs w:val="21"/>
        </w:rPr>
        <w:t>●参考文献</w:t>
      </w:r>
    </w:p>
    <w:p w14:paraId="393043FD" w14:textId="3F474B8A" w:rsidR="00A54D72" w:rsidRDefault="00A54D72" w:rsidP="00A54D72">
      <w:pPr>
        <w:ind w:left="200" w:hangingChars="100" w:hanging="200"/>
        <w:rPr>
          <w:sz w:val="20"/>
          <w:szCs w:val="21"/>
        </w:rPr>
      </w:pPr>
      <w:r w:rsidRPr="00166B2E">
        <w:rPr>
          <w:rFonts w:hint="eastAsia"/>
          <w:sz w:val="20"/>
          <w:szCs w:val="21"/>
        </w:rPr>
        <w:t>・</w:t>
      </w:r>
      <w:r w:rsidR="00A66F84">
        <w:rPr>
          <w:rFonts w:hint="eastAsia"/>
          <w:sz w:val="20"/>
          <w:szCs w:val="21"/>
        </w:rPr>
        <w:t>福沢諭吉著、松沢弘陽校注</w:t>
      </w:r>
      <w:r w:rsidR="00100B02" w:rsidRPr="00166B2E">
        <w:rPr>
          <w:rFonts w:hint="eastAsia"/>
          <w:sz w:val="20"/>
          <w:szCs w:val="21"/>
        </w:rPr>
        <w:t>『</w:t>
      </w:r>
      <w:r w:rsidR="00A66F84">
        <w:rPr>
          <w:rFonts w:hint="eastAsia"/>
          <w:sz w:val="20"/>
          <w:szCs w:val="21"/>
        </w:rPr>
        <w:t>文明論之概略</w:t>
      </w:r>
      <w:r w:rsidR="00100B02" w:rsidRPr="00166B2E">
        <w:rPr>
          <w:rFonts w:hint="eastAsia"/>
          <w:sz w:val="20"/>
          <w:szCs w:val="21"/>
        </w:rPr>
        <w:t>』（</w:t>
      </w:r>
      <w:r w:rsidR="00A66F84">
        <w:rPr>
          <w:rFonts w:hint="eastAsia"/>
          <w:sz w:val="20"/>
          <w:szCs w:val="21"/>
        </w:rPr>
        <w:t>岩波文庫、</w:t>
      </w:r>
      <w:r w:rsidR="00166B2E" w:rsidRPr="00166B2E">
        <w:rPr>
          <w:rFonts w:hint="eastAsia"/>
          <w:sz w:val="20"/>
          <w:szCs w:val="21"/>
        </w:rPr>
        <w:t>1995年</w:t>
      </w:r>
      <w:r w:rsidR="00100B02" w:rsidRPr="00166B2E">
        <w:rPr>
          <w:rFonts w:hint="eastAsia"/>
          <w:sz w:val="20"/>
          <w:szCs w:val="21"/>
        </w:rPr>
        <w:t>）</w:t>
      </w:r>
    </w:p>
    <w:p w14:paraId="2D29C4E0" w14:textId="61971711" w:rsidR="00127CAD" w:rsidRPr="00166B2E" w:rsidRDefault="00127CAD" w:rsidP="00A54D72">
      <w:pPr>
        <w:ind w:left="200" w:hangingChars="100" w:hanging="200"/>
        <w:rPr>
          <w:sz w:val="20"/>
          <w:szCs w:val="21"/>
        </w:rPr>
      </w:pPr>
      <w:r>
        <w:rPr>
          <w:rFonts w:hint="eastAsia"/>
          <w:sz w:val="20"/>
          <w:szCs w:val="21"/>
        </w:rPr>
        <w:t>・福沢諭吉著、先崎彰容全訳『文明論之概略』（角川ソフィア文庫、2017年）</w:t>
      </w:r>
    </w:p>
    <w:p w14:paraId="3E64D9CF" w14:textId="1A111DEA" w:rsidR="00A54D72" w:rsidRPr="00A66F84" w:rsidRDefault="00A66F84" w:rsidP="00A54D72">
      <w:pPr>
        <w:rPr>
          <w:sz w:val="20"/>
          <w:szCs w:val="21"/>
        </w:rPr>
      </w:pPr>
      <w:r>
        <w:rPr>
          <w:rFonts w:hint="eastAsia"/>
          <w:sz w:val="20"/>
          <w:szCs w:val="21"/>
        </w:rPr>
        <w:t>・丸山真男『「文明論之概略」を読む（上・中・下）』（岩波新書、1986年）</w:t>
      </w:r>
    </w:p>
    <w:p w14:paraId="3A32A976" w14:textId="17C2CC4B" w:rsidR="00A66F84" w:rsidRDefault="00A66F84" w:rsidP="00A54D72">
      <w:pPr>
        <w:rPr>
          <w:sz w:val="20"/>
          <w:szCs w:val="21"/>
        </w:rPr>
      </w:pPr>
      <w:r>
        <w:rPr>
          <w:rFonts w:hint="eastAsia"/>
          <w:sz w:val="20"/>
          <w:szCs w:val="21"/>
        </w:rPr>
        <w:t>・子安宣邦『福沢諭吉『文明論之概略』精読』（岩波現代文庫、2005年）</w:t>
      </w:r>
    </w:p>
    <w:p w14:paraId="27240E86" w14:textId="76BDCA94" w:rsidR="000D6E20" w:rsidRPr="00A66F84" w:rsidRDefault="000D6E20" w:rsidP="00A54D72">
      <w:pPr>
        <w:rPr>
          <w:sz w:val="20"/>
          <w:szCs w:val="21"/>
        </w:rPr>
      </w:pPr>
      <w:r>
        <w:rPr>
          <w:rFonts w:hint="eastAsia"/>
          <w:sz w:val="20"/>
          <w:szCs w:val="21"/>
        </w:rPr>
        <w:t>・大日方純夫</w:t>
      </w:r>
      <w:r w:rsidR="00052131">
        <w:rPr>
          <w:rFonts w:hint="eastAsia"/>
          <w:sz w:val="20"/>
          <w:szCs w:val="21"/>
        </w:rPr>
        <w:t>『「主権国家」成立の内と外』（吉川弘文館、2016年）</w:t>
      </w:r>
    </w:p>
    <w:p w14:paraId="2B5E5A9D" w14:textId="27E20B50" w:rsidR="00A54D72" w:rsidRDefault="005D754F" w:rsidP="00A54D72">
      <w:r>
        <w:rPr>
          <w:rFonts w:hint="eastAsia"/>
          <w:sz w:val="20"/>
          <w:szCs w:val="21"/>
        </w:rPr>
        <w:t>・</w:t>
      </w:r>
      <w:bookmarkStart w:id="0" w:name="_Hlk219312179"/>
      <w:r w:rsidR="00B3508B">
        <w:rPr>
          <w:rFonts w:hint="eastAsia"/>
          <w:sz w:val="20"/>
          <w:szCs w:val="21"/>
        </w:rPr>
        <w:t>『中江兆民全集１』</w:t>
      </w:r>
      <w:r w:rsidR="003B2FEF">
        <w:rPr>
          <w:rFonts w:hint="eastAsia"/>
        </w:rPr>
        <w:t>（岩波</w:t>
      </w:r>
      <w:r w:rsidR="00B3508B">
        <w:rPr>
          <w:rFonts w:hint="eastAsia"/>
        </w:rPr>
        <w:t>書店</w:t>
      </w:r>
      <w:r w:rsidR="003B2FEF">
        <w:rPr>
          <w:rFonts w:hint="eastAsia"/>
        </w:rPr>
        <w:t>、19</w:t>
      </w:r>
      <w:r w:rsidR="00B3508B">
        <w:rPr>
          <w:rFonts w:hint="eastAsia"/>
        </w:rPr>
        <w:t>83</w:t>
      </w:r>
      <w:r w:rsidR="003B2FEF">
        <w:rPr>
          <w:rFonts w:hint="eastAsia"/>
        </w:rPr>
        <w:t>年）</w:t>
      </w:r>
      <w:bookmarkEnd w:id="0"/>
    </w:p>
    <w:p w14:paraId="0D595EED" w14:textId="66AB7BD2" w:rsidR="00B3508B" w:rsidRPr="007C4CBF" w:rsidRDefault="00B3508B" w:rsidP="00A54D72">
      <w:r>
        <w:rPr>
          <w:rFonts w:hint="eastAsia"/>
          <w:sz w:val="20"/>
          <w:szCs w:val="21"/>
        </w:rPr>
        <w:t>・『中江兆民全集14』</w:t>
      </w:r>
      <w:r>
        <w:rPr>
          <w:rFonts w:hint="eastAsia"/>
        </w:rPr>
        <w:t>（岩波書店、1985年）</w:t>
      </w:r>
    </w:p>
    <w:sectPr w:rsidR="00B3508B" w:rsidRPr="007C4CBF" w:rsidSect="00141498">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BE71" w14:textId="77777777" w:rsidR="004E249B" w:rsidRDefault="004E249B" w:rsidP="00A54D72">
      <w:r>
        <w:separator/>
      </w:r>
    </w:p>
  </w:endnote>
  <w:endnote w:type="continuationSeparator" w:id="0">
    <w:p w14:paraId="1A786CC6" w14:textId="77777777" w:rsidR="004E249B" w:rsidRDefault="004E249B" w:rsidP="00A5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AE85" w14:textId="77777777" w:rsidR="004E249B" w:rsidRDefault="004E249B" w:rsidP="00A54D72">
      <w:r>
        <w:separator/>
      </w:r>
    </w:p>
  </w:footnote>
  <w:footnote w:type="continuationSeparator" w:id="0">
    <w:p w14:paraId="5B790BBE" w14:textId="77777777" w:rsidR="004E249B" w:rsidRDefault="004E249B" w:rsidP="00A54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F8"/>
    <w:rsid w:val="00003660"/>
    <w:rsid w:val="00042615"/>
    <w:rsid w:val="00047B32"/>
    <w:rsid w:val="00052131"/>
    <w:rsid w:val="0006653C"/>
    <w:rsid w:val="00071AF9"/>
    <w:rsid w:val="0007739C"/>
    <w:rsid w:val="000A6446"/>
    <w:rsid w:val="000C6FB7"/>
    <w:rsid w:val="000D1AA7"/>
    <w:rsid w:val="000D6E20"/>
    <w:rsid w:val="000E0A26"/>
    <w:rsid w:val="000E1A0C"/>
    <w:rsid w:val="00100B02"/>
    <w:rsid w:val="00114F80"/>
    <w:rsid w:val="00127CAD"/>
    <w:rsid w:val="0013211F"/>
    <w:rsid w:val="00141498"/>
    <w:rsid w:val="00144013"/>
    <w:rsid w:val="00166B2E"/>
    <w:rsid w:val="00183DF9"/>
    <w:rsid w:val="001963B6"/>
    <w:rsid w:val="001B11C2"/>
    <w:rsid w:val="001C7815"/>
    <w:rsid w:val="001E1286"/>
    <w:rsid w:val="001F7794"/>
    <w:rsid w:val="002246F0"/>
    <w:rsid w:val="00236FD8"/>
    <w:rsid w:val="00270328"/>
    <w:rsid w:val="002A201F"/>
    <w:rsid w:val="002C3F3D"/>
    <w:rsid w:val="00302478"/>
    <w:rsid w:val="00326BBD"/>
    <w:rsid w:val="00363B4A"/>
    <w:rsid w:val="003718D2"/>
    <w:rsid w:val="00390A08"/>
    <w:rsid w:val="00390C37"/>
    <w:rsid w:val="0039156B"/>
    <w:rsid w:val="003B2FEF"/>
    <w:rsid w:val="003C42CF"/>
    <w:rsid w:val="003D220E"/>
    <w:rsid w:val="003D7CC8"/>
    <w:rsid w:val="00400542"/>
    <w:rsid w:val="00411A27"/>
    <w:rsid w:val="00432A23"/>
    <w:rsid w:val="00444BF4"/>
    <w:rsid w:val="00454616"/>
    <w:rsid w:val="00485413"/>
    <w:rsid w:val="00495CA2"/>
    <w:rsid w:val="004A1348"/>
    <w:rsid w:val="004B60E2"/>
    <w:rsid w:val="004D4398"/>
    <w:rsid w:val="004D795A"/>
    <w:rsid w:val="004E249B"/>
    <w:rsid w:val="00502B55"/>
    <w:rsid w:val="00506E52"/>
    <w:rsid w:val="0052114A"/>
    <w:rsid w:val="0052256F"/>
    <w:rsid w:val="00524BB0"/>
    <w:rsid w:val="00526671"/>
    <w:rsid w:val="005612C3"/>
    <w:rsid w:val="005746BD"/>
    <w:rsid w:val="00575BE0"/>
    <w:rsid w:val="00576AAC"/>
    <w:rsid w:val="00577456"/>
    <w:rsid w:val="005869E1"/>
    <w:rsid w:val="00591320"/>
    <w:rsid w:val="005B0981"/>
    <w:rsid w:val="005C19DE"/>
    <w:rsid w:val="005C31F3"/>
    <w:rsid w:val="005C3DBF"/>
    <w:rsid w:val="005D0346"/>
    <w:rsid w:val="005D754F"/>
    <w:rsid w:val="005E21D2"/>
    <w:rsid w:val="005E2A52"/>
    <w:rsid w:val="0060018B"/>
    <w:rsid w:val="00602A95"/>
    <w:rsid w:val="00633858"/>
    <w:rsid w:val="00644766"/>
    <w:rsid w:val="00650B05"/>
    <w:rsid w:val="006937E3"/>
    <w:rsid w:val="006A3E4F"/>
    <w:rsid w:val="006A63D7"/>
    <w:rsid w:val="006B2EFD"/>
    <w:rsid w:val="006B51F5"/>
    <w:rsid w:val="006C61F8"/>
    <w:rsid w:val="006D08F9"/>
    <w:rsid w:val="006E1287"/>
    <w:rsid w:val="006E4E39"/>
    <w:rsid w:val="006E5A78"/>
    <w:rsid w:val="00706A09"/>
    <w:rsid w:val="007620F7"/>
    <w:rsid w:val="0076442E"/>
    <w:rsid w:val="007758D2"/>
    <w:rsid w:val="00784E4E"/>
    <w:rsid w:val="007C4CBF"/>
    <w:rsid w:val="007F7BAF"/>
    <w:rsid w:val="00826775"/>
    <w:rsid w:val="0086667C"/>
    <w:rsid w:val="0089169D"/>
    <w:rsid w:val="008C593B"/>
    <w:rsid w:val="008D592A"/>
    <w:rsid w:val="008E5849"/>
    <w:rsid w:val="00925CE0"/>
    <w:rsid w:val="00940777"/>
    <w:rsid w:val="00941D2B"/>
    <w:rsid w:val="0096456E"/>
    <w:rsid w:val="00987018"/>
    <w:rsid w:val="009A157C"/>
    <w:rsid w:val="009E027C"/>
    <w:rsid w:val="00A00C9B"/>
    <w:rsid w:val="00A03ECB"/>
    <w:rsid w:val="00A223DC"/>
    <w:rsid w:val="00A26733"/>
    <w:rsid w:val="00A54D72"/>
    <w:rsid w:val="00A66F84"/>
    <w:rsid w:val="00A94B9B"/>
    <w:rsid w:val="00A952B9"/>
    <w:rsid w:val="00AC056C"/>
    <w:rsid w:val="00AD46BA"/>
    <w:rsid w:val="00B10289"/>
    <w:rsid w:val="00B3508B"/>
    <w:rsid w:val="00B35E7A"/>
    <w:rsid w:val="00B44372"/>
    <w:rsid w:val="00B50312"/>
    <w:rsid w:val="00B56C44"/>
    <w:rsid w:val="00B702EB"/>
    <w:rsid w:val="00B829EE"/>
    <w:rsid w:val="00BC65BA"/>
    <w:rsid w:val="00C20FD3"/>
    <w:rsid w:val="00C34240"/>
    <w:rsid w:val="00C8189B"/>
    <w:rsid w:val="00CB2A09"/>
    <w:rsid w:val="00CC1559"/>
    <w:rsid w:val="00CC3841"/>
    <w:rsid w:val="00D01DCD"/>
    <w:rsid w:val="00D0320E"/>
    <w:rsid w:val="00D131E5"/>
    <w:rsid w:val="00D24C7C"/>
    <w:rsid w:val="00D24FE5"/>
    <w:rsid w:val="00D327DD"/>
    <w:rsid w:val="00DB4B65"/>
    <w:rsid w:val="00DC1834"/>
    <w:rsid w:val="00DD5CCC"/>
    <w:rsid w:val="00DE0C44"/>
    <w:rsid w:val="00E14C9E"/>
    <w:rsid w:val="00E1660A"/>
    <w:rsid w:val="00E415DF"/>
    <w:rsid w:val="00E71CEA"/>
    <w:rsid w:val="00E94E58"/>
    <w:rsid w:val="00E9606D"/>
    <w:rsid w:val="00EA4586"/>
    <w:rsid w:val="00ED0B61"/>
    <w:rsid w:val="00ED4A8B"/>
    <w:rsid w:val="00EF6A80"/>
    <w:rsid w:val="00F332CD"/>
    <w:rsid w:val="00F44F1B"/>
    <w:rsid w:val="00F76C2D"/>
    <w:rsid w:val="00F855AC"/>
    <w:rsid w:val="00F92529"/>
    <w:rsid w:val="00F975F6"/>
    <w:rsid w:val="00FA69BF"/>
    <w:rsid w:val="00FE6101"/>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82C13"/>
  <w15:chartTrackingRefBased/>
  <w15:docId w15:val="{54B76C8F-C2B7-4955-8E86-3BFA075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6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1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6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1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6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1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1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1F8"/>
    <w:pPr>
      <w:spacing w:before="160" w:after="160"/>
      <w:jc w:val="center"/>
    </w:pPr>
    <w:rPr>
      <w:i/>
      <w:iCs/>
      <w:color w:val="404040" w:themeColor="text1" w:themeTint="BF"/>
    </w:rPr>
  </w:style>
  <w:style w:type="character" w:customStyle="1" w:styleId="a8">
    <w:name w:val="引用文 (文字)"/>
    <w:basedOn w:val="a0"/>
    <w:link w:val="a7"/>
    <w:uiPriority w:val="29"/>
    <w:rsid w:val="006C61F8"/>
    <w:rPr>
      <w:i/>
      <w:iCs/>
      <w:color w:val="404040" w:themeColor="text1" w:themeTint="BF"/>
    </w:rPr>
  </w:style>
  <w:style w:type="paragraph" w:styleId="a9">
    <w:name w:val="List Paragraph"/>
    <w:basedOn w:val="a"/>
    <w:uiPriority w:val="34"/>
    <w:qFormat/>
    <w:rsid w:val="006C61F8"/>
    <w:pPr>
      <w:ind w:left="720"/>
      <w:contextualSpacing/>
    </w:pPr>
  </w:style>
  <w:style w:type="character" w:styleId="21">
    <w:name w:val="Intense Emphasis"/>
    <w:basedOn w:val="a0"/>
    <w:uiPriority w:val="21"/>
    <w:qFormat/>
    <w:rsid w:val="006C61F8"/>
    <w:rPr>
      <w:i/>
      <w:iCs/>
      <w:color w:val="0F4761" w:themeColor="accent1" w:themeShade="BF"/>
    </w:rPr>
  </w:style>
  <w:style w:type="paragraph" w:styleId="22">
    <w:name w:val="Intense Quote"/>
    <w:basedOn w:val="a"/>
    <w:next w:val="a"/>
    <w:link w:val="23"/>
    <w:uiPriority w:val="30"/>
    <w:qFormat/>
    <w:rsid w:val="006C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1F8"/>
    <w:rPr>
      <w:i/>
      <w:iCs/>
      <w:color w:val="0F4761" w:themeColor="accent1" w:themeShade="BF"/>
    </w:rPr>
  </w:style>
  <w:style w:type="character" w:styleId="24">
    <w:name w:val="Intense Reference"/>
    <w:basedOn w:val="a0"/>
    <w:uiPriority w:val="32"/>
    <w:qFormat/>
    <w:rsid w:val="006C61F8"/>
    <w:rPr>
      <w:b/>
      <w:bCs/>
      <w:smallCaps/>
      <w:color w:val="0F4761" w:themeColor="accent1" w:themeShade="BF"/>
      <w:spacing w:val="5"/>
    </w:rPr>
  </w:style>
  <w:style w:type="paragraph" w:styleId="aa">
    <w:name w:val="header"/>
    <w:basedOn w:val="a"/>
    <w:link w:val="ab"/>
    <w:uiPriority w:val="99"/>
    <w:unhideWhenUsed/>
    <w:rsid w:val="00A54D72"/>
    <w:pPr>
      <w:tabs>
        <w:tab w:val="center" w:pos="4252"/>
        <w:tab w:val="right" w:pos="8504"/>
      </w:tabs>
      <w:snapToGrid w:val="0"/>
    </w:pPr>
  </w:style>
  <w:style w:type="character" w:customStyle="1" w:styleId="ab">
    <w:name w:val="ヘッダー (文字)"/>
    <w:basedOn w:val="a0"/>
    <w:link w:val="aa"/>
    <w:uiPriority w:val="99"/>
    <w:rsid w:val="00A54D72"/>
  </w:style>
  <w:style w:type="paragraph" w:styleId="ac">
    <w:name w:val="footer"/>
    <w:basedOn w:val="a"/>
    <w:link w:val="ad"/>
    <w:uiPriority w:val="99"/>
    <w:unhideWhenUsed/>
    <w:rsid w:val="00A54D72"/>
    <w:pPr>
      <w:tabs>
        <w:tab w:val="center" w:pos="4252"/>
        <w:tab w:val="right" w:pos="8504"/>
      </w:tabs>
      <w:snapToGrid w:val="0"/>
    </w:pPr>
  </w:style>
  <w:style w:type="character" w:customStyle="1" w:styleId="ad">
    <w:name w:val="フッター (文字)"/>
    <w:basedOn w:val="a0"/>
    <w:link w:val="ac"/>
    <w:uiPriority w:val="99"/>
    <w:rsid w:val="00A54D72"/>
  </w:style>
  <w:style w:type="table" w:styleId="ae">
    <w:name w:val="Table Grid"/>
    <w:basedOn w:val="a1"/>
    <w:uiPriority w:val="39"/>
    <w:rsid w:val="00224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94B9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94B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2078</TotalTime>
  <Pages>1</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 直史</dc:creator>
  <cp:keywords/>
  <dc:description/>
  <cp:lastModifiedBy>根岸 直史</cp:lastModifiedBy>
  <cp:revision>124</cp:revision>
  <cp:lastPrinted>2026-01-12T03:07:00Z</cp:lastPrinted>
  <dcterms:created xsi:type="dcterms:W3CDTF">2025-12-11T02:06:00Z</dcterms:created>
  <dcterms:modified xsi:type="dcterms:W3CDTF">2026-02-19T05:13:00Z</dcterms:modified>
</cp:coreProperties>
</file>