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2962"/>
        <w:gridCol w:w="1311"/>
      </w:tblGrid>
      <w:tr w:rsidR="005864D4" w:rsidRPr="00E1101D" w14:paraId="3A0AADBA" w14:textId="77777777" w:rsidTr="005864D4">
        <w:trPr>
          <w:trHeight w:val="557"/>
        </w:trPr>
        <w:tc>
          <w:tcPr>
            <w:tcW w:w="4516" w:type="dxa"/>
            <w:vMerge w:val="restart"/>
            <w:tcBorders>
              <w:top w:val="single" w:sz="4" w:space="0" w:color="595959"/>
              <w:left w:val="single" w:sz="24" w:space="0" w:color="595959"/>
              <w:bottom w:val="single" w:sz="4" w:space="0" w:color="auto"/>
              <w:right w:val="single" w:sz="24" w:space="0" w:color="595959"/>
            </w:tcBorders>
            <w:vAlign w:val="center"/>
          </w:tcPr>
          <w:p w14:paraId="3B649D6C" w14:textId="6017F5EF" w:rsidR="005864D4" w:rsidRPr="005864D4" w:rsidRDefault="005864D4" w:rsidP="005864D4">
            <w:pPr>
              <w:autoSpaceDE w:val="0"/>
              <w:autoSpaceDN w:val="0"/>
              <w:spacing w:afterLines="50" w:after="170" w:line="420" w:lineRule="exact"/>
              <w:ind w:left="646" w:rightChars="50" w:right="94" w:hangingChars="200" w:hanging="646"/>
              <w:jc w:val="center"/>
              <w:rPr>
                <w:rFonts w:ascii="ＭＳ ゴシック" w:eastAsia="ＭＳ ゴシック" w:hAnsi="ＭＳ ゴシック"/>
                <w:color w:val="000000"/>
                <w:spacing w:val="12"/>
                <w:position w:val="-6"/>
                <w:sz w:val="16"/>
                <w:szCs w:val="16"/>
              </w:rPr>
            </w:pPr>
            <w:r w:rsidRPr="005864D4">
              <w:rPr>
                <w:rFonts w:ascii="游ゴシック" w:eastAsia="游ゴシック" w:hAnsi="游ゴシック" w:hint="eastAsia"/>
                <w:b/>
                <w:color w:val="000000"/>
                <w:spacing w:val="12"/>
                <w:position w:val="-6"/>
                <w:sz w:val="32"/>
                <w:szCs w:val="32"/>
              </w:rPr>
              <w:t>第</w:t>
            </w:r>
            <w:r w:rsidR="00983218">
              <w:rPr>
                <w:rFonts w:ascii="游ゴシック" w:eastAsia="游ゴシック" w:hAnsi="游ゴシック" w:hint="eastAsia"/>
                <w:b/>
                <w:color w:val="000000"/>
                <w:spacing w:val="12"/>
                <w:position w:val="-6"/>
                <w:sz w:val="32"/>
                <w:szCs w:val="32"/>
              </w:rPr>
              <w:t>２</w:t>
            </w:r>
            <w:r w:rsidRPr="005864D4">
              <w:rPr>
                <w:rFonts w:ascii="游ゴシック" w:eastAsia="游ゴシック" w:hAnsi="游ゴシック" w:hint="eastAsia"/>
                <w:b/>
                <w:color w:val="000000"/>
                <w:spacing w:val="12"/>
                <w:position w:val="-6"/>
                <w:sz w:val="32"/>
                <w:szCs w:val="32"/>
              </w:rPr>
              <w:t>学期　中間テスト</w:t>
            </w:r>
          </w:p>
        </w:tc>
        <w:tc>
          <w:tcPr>
            <w:tcW w:w="2962" w:type="dxa"/>
            <w:tcBorders>
              <w:top w:val="single" w:sz="4" w:space="0" w:color="595959"/>
              <w:left w:val="single" w:sz="24" w:space="0" w:color="595959"/>
              <w:bottom w:val="single" w:sz="4" w:space="0" w:color="595959"/>
              <w:right w:val="single" w:sz="24" w:space="0" w:color="595959"/>
            </w:tcBorders>
            <w:vAlign w:val="bottom"/>
          </w:tcPr>
          <w:p w14:paraId="1DF81E5D" w14:textId="77777777" w:rsidR="005864D4" w:rsidRPr="00535784" w:rsidRDefault="005864D4" w:rsidP="0079026D">
            <w:pPr>
              <w:autoSpaceDE w:val="0"/>
              <w:autoSpaceDN w:val="0"/>
              <w:spacing w:line="312" w:lineRule="exact"/>
              <w:ind w:rightChars="50" w:right="94" w:firstLineChars="275" w:firstLine="448"/>
              <w:rPr>
                <w:rFonts w:ascii="ＭＳ ゴシック" w:eastAsia="ＭＳ ゴシック" w:hAnsi="ＭＳ ゴシック"/>
                <w:color w:val="000000"/>
                <w:spacing w:val="12"/>
                <w:sz w:val="16"/>
                <w:szCs w:val="16"/>
              </w:rPr>
            </w:pPr>
            <w:r w:rsidRPr="00535784">
              <w:rPr>
                <w:rFonts w:ascii="ＭＳ ゴシック" w:eastAsia="ＭＳ ゴシック" w:hAnsi="ＭＳ ゴシック" w:hint="eastAsia"/>
                <w:color w:val="000000"/>
                <w:spacing w:val="12"/>
                <w:sz w:val="16"/>
                <w:szCs w:val="16"/>
              </w:rPr>
              <w:t>学年</w:t>
            </w:r>
            <w:r w:rsidRPr="00E1101D">
              <w:rPr>
                <w:rFonts w:ascii="ＭＳ ゴシック" w:eastAsia="ＭＳ ゴシック" w:hAnsi="ＭＳ ゴシック" w:hint="eastAsia"/>
                <w:color w:val="000000"/>
                <w:spacing w:val="12"/>
                <w:sz w:val="16"/>
                <w:szCs w:val="16"/>
              </w:rPr>
              <w:t xml:space="preserve">　</w:t>
            </w:r>
            <w:r w:rsidRPr="00535784">
              <w:rPr>
                <w:rFonts w:ascii="ＭＳ ゴシック" w:eastAsia="ＭＳ ゴシック" w:hAnsi="ＭＳ ゴシック" w:hint="eastAsia"/>
                <w:color w:val="000000"/>
                <w:spacing w:val="12"/>
                <w:sz w:val="16"/>
                <w:szCs w:val="16"/>
              </w:rPr>
              <w:t xml:space="preserve">　　　組</w:t>
            </w:r>
            <w:r w:rsidRPr="00E1101D">
              <w:rPr>
                <w:rFonts w:ascii="ＭＳ ゴシック" w:eastAsia="ＭＳ ゴシック" w:hAnsi="ＭＳ ゴシック" w:hint="eastAsia"/>
                <w:color w:val="000000"/>
                <w:spacing w:val="12"/>
                <w:sz w:val="16"/>
                <w:szCs w:val="16"/>
              </w:rPr>
              <w:t xml:space="preserve">　</w:t>
            </w:r>
            <w:r w:rsidRPr="00535784">
              <w:rPr>
                <w:rFonts w:ascii="ＭＳ ゴシック" w:eastAsia="ＭＳ ゴシック" w:hAnsi="ＭＳ ゴシック" w:hint="eastAsia"/>
                <w:color w:val="000000"/>
                <w:spacing w:val="12"/>
                <w:sz w:val="16"/>
                <w:szCs w:val="16"/>
              </w:rPr>
              <w:t xml:space="preserve">　　　番</w:t>
            </w:r>
          </w:p>
        </w:tc>
        <w:tc>
          <w:tcPr>
            <w:tcW w:w="1311" w:type="dxa"/>
            <w:vMerge w:val="restart"/>
            <w:tcBorders>
              <w:top w:val="single" w:sz="4" w:space="0" w:color="595959"/>
              <w:left w:val="single" w:sz="24" w:space="0" w:color="595959"/>
              <w:bottom w:val="single" w:sz="4" w:space="0" w:color="595959"/>
              <w:right w:val="single" w:sz="24" w:space="0" w:color="595959"/>
            </w:tcBorders>
            <w:vAlign w:val="center"/>
          </w:tcPr>
          <w:p w14:paraId="52B19F5D" w14:textId="77777777" w:rsidR="005864D4" w:rsidRDefault="005864D4" w:rsidP="0079026D">
            <w:pPr>
              <w:autoSpaceDE w:val="0"/>
              <w:autoSpaceDN w:val="0"/>
              <w:spacing w:line="312" w:lineRule="exact"/>
              <w:ind w:rightChars="50" w:right="94"/>
              <w:jc w:val="center"/>
              <w:rPr>
                <w:rFonts w:ascii="ＭＳ ゴシック" w:eastAsia="ＭＳ ゴシック" w:hAnsi="ＭＳ ゴシック"/>
                <w:color w:val="000000"/>
                <w:spacing w:val="12"/>
                <w:sz w:val="16"/>
                <w:szCs w:val="16"/>
              </w:rPr>
            </w:pPr>
          </w:p>
          <w:p w14:paraId="033B9ADD" w14:textId="64690FB1" w:rsidR="005864D4" w:rsidRDefault="005864D4" w:rsidP="0079026D">
            <w:pPr>
              <w:autoSpaceDE w:val="0"/>
              <w:autoSpaceDN w:val="0"/>
              <w:spacing w:line="312" w:lineRule="exact"/>
              <w:ind w:rightChars="50" w:right="94"/>
              <w:jc w:val="center"/>
              <w:rPr>
                <w:rFonts w:eastAsia="ＭＳ ゴシック"/>
                <w:color w:val="000000"/>
                <w:spacing w:val="12"/>
                <w:sz w:val="16"/>
                <w:szCs w:val="16"/>
              </w:rPr>
            </w:pPr>
            <w:r>
              <w:rPr>
                <w:rFonts w:eastAsia="ＭＳ ゴシック" w:hint="eastAsia"/>
                <w:color w:val="FF0000"/>
                <w:spacing w:val="12"/>
                <w:sz w:val="16"/>
                <w:szCs w:val="16"/>
              </w:rPr>
              <w:t>100</w:t>
            </w:r>
          </w:p>
          <w:p w14:paraId="20B0CF3A" w14:textId="77777777" w:rsidR="005864D4" w:rsidRPr="00535784" w:rsidRDefault="005864D4" w:rsidP="0079026D">
            <w:pPr>
              <w:autoSpaceDE w:val="0"/>
              <w:autoSpaceDN w:val="0"/>
              <w:spacing w:line="312" w:lineRule="exact"/>
              <w:ind w:rightChars="50" w:right="94" w:firstLineChars="100" w:firstLine="163"/>
              <w:jc w:val="right"/>
              <w:rPr>
                <w:rFonts w:ascii="ＭＳ ゴシック" w:eastAsia="ＭＳ ゴシック" w:hAnsi="ＭＳ ゴシック"/>
                <w:color w:val="000000"/>
                <w:spacing w:val="12"/>
                <w:sz w:val="16"/>
                <w:szCs w:val="16"/>
              </w:rPr>
            </w:pPr>
            <w:r>
              <w:rPr>
                <w:rFonts w:eastAsia="ＭＳ ゴシック" w:hint="eastAsia"/>
                <w:color w:val="000000"/>
                <w:spacing w:val="12"/>
                <w:sz w:val="16"/>
                <w:szCs w:val="16"/>
              </w:rPr>
              <w:t>点</w:t>
            </w:r>
          </w:p>
        </w:tc>
      </w:tr>
      <w:tr w:rsidR="005864D4" w:rsidRPr="00E1101D" w14:paraId="31744706" w14:textId="77777777" w:rsidTr="005864D4">
        <w:trPr>
          <w:trHeight w:val="554"/>
        </w:trPr>
        <w:tc>
          <w:tcPr>
            <w:tcW w:w="4516" w:type="dxa"/>
            <w:vMerge/>
            <w:tcBorders>
              <w:left w:val="single" w:sz="24" w:space="0" w:color="595959"/>
              <w:bottom w:val="single" w:sz="4" w:space="0" w:color="595959"/>
              <w:right w:val="single" w:sz="24" w:space="0" w:color="595959"/>
            </w:tcBorders>
          </w:tcPr>
          <w:p w14:paraId="16BCB434" w14:textId="77777777" w:rsidR="005864D4" w:rsidRPr="00535784" w:rsidRDefault="005864D4" w:rsidP="0079026D">
            <w:pPr>
              <w:autoSpaceDE w:val="0"/>
              <w:autoSpaceDN w:val="0"/>
              <w:spacing w:line="312" w:lineRule="exact"/>
              <w:ind w:rightChars="50" w:right="94"/>
              <w:rPr>
                <w:rFonts w:ascii="ＭＳ ゴシック" w:eastAsia="ＭＳ ゴシック" w:hAnsi="ＭＳ ゴシック"/>
                <w:color w:val="000000"/>
                <w:spacing w:val="12"/>
                <w:sz w:val="18"/>
                <w:szCs w:val="18"/>
              </w:rPr>
            </w:pPr>
          </w:p>
        </w:tc>
        <w:tc>
          <w:tcPr>
            <w:tcW w:w="2962" w:type="dxa"/>
            <w:tcBorders>
              <w:top w:val="single" w:sz="4" w:space="0" w:color="595959"/>
              <w:left w:val="single" w:sz="24" w:space="0" w:color="595959"/>
              <w:bottom w:val="single" w:sz="4" w:space="0" w:color="auto"/>
              <w:right w:val="single" w:sz="24" w:space="0" w:color="595959"/>
            </w:tcBorders>
            <w:vAlign w:val="bottom"/>
          </w:tcPr>
          <w:p w14:paraId="6059FEEA" w14:textId="77777777" w:rsidR="005864D4" w:rsidRPr="00535784" w:rsidRDefault="005864D4" w:rsidP="0079026D">
            <w:pPr>
              <w:autoSpaceDE w:val="0"/>
              <w:autoSpaceDN w:val="0"/>
              <w:spacing w:line="312" w:lineRule="exact"/>
              <w:ind w:rightChars="50" w:right="94"/>
              <w:rPr>
                <w:rFonts w:ascii="ＭＳ ゴシック" w:eastAsia="ＭＳ ゴシック" w:hAnsi="ＭＳ ゴシック"/>
                <w:color w:val="000000"/>
                <w:spacing w:val="12"/>
                <w:sz w:val="16"/>
                <w:szCs w:val="16"/>
              </w:rPr>
            </w:pPr>
            <w:r w:rsidRPr="00535784">
              <w:rPr>
                <w:rFonts w:ascii="ＭＳ ゴシック" w:eastAsia="ＭＳ ゴシック" w:hAnsi="ＭＳ ゴシック" w:hint="eastAsia"/>
                <w:color w:val="000000"/>
                <w:spacing w:val="12"/>
                <w:sz w:val="16"/>
                <w:szCs w:val="16"/>
              </w:rPr>
              <w:t>名前</w:t>
            </w:r>
            <w:r>
              <w:rPr>
                <w:rFonts w:ascii="ＭＳ ゴシック" w:eastAsia="ＭＳ ゴシック" w:hAnsi="ＭＳ ゴシック" w:hint="eastAsia"/>
                <w:color w:val="000000"/>
                <w:spacing w:val="12"/>
                <w:sz w:val="16"/>
                <w:szCs w:val="16"/>
              </w:rPr>
              <w:t xml:space="preserve">　　　</w:t>
            </w:r>
            <w:r w:rsidRPr="00C7024B">
              <w:rPr>
                <w:rFonts w:ascii="ＭＳ ゴシック" w:eastAsia="ＭＳ ゴシック" w:hAnsi="ＭＳ ゴシック" w:hint="eastAsia"/>
                <w:color w:val="FF0000"/>
                <w:spacing w:val="12"/>
                <w:szCs w:val="21"/>
              </w:rPr>
              <w:t>模範解答</w:t>
            </w:r>
          </w:p>
        </w:tc>
        <w:tc>
          <w:tcPr>
            <w:tcW w:w="1311" w:type="dxa"/>
            <w:vMerge/>
            <w:tcBorders>
              <w:top w:val="single" w:sz="4" w:space="0" w:color="595959"/>
              <w:left w:val="single" w:sz="24" w:space="0" w:color="595959"/>
              <w:bottom w:val="single" w:sz="4" w:space="0" w:color="auto"/>
              <w:right w:val="single" w:sz="24" w:space="0" w:color="595959"/>
            </w:tcBorders>
            <w:vAlign w:val="center"/>
          </w:tcPr>
          <w:p w14:paraId="7795308B" w14:textId="77777777" w:rsidR="005864D4" w:rsidRPr="00535784" w:rsidRDefault="005864D4" w:rsidP="0079026D">
            <w:pPr>
              <w:autoSpaceDE w:val="0"/>
              <w:autoSpaceDN w:val="0"/>
              <w:spacing w:line="312" w:lineRule="exact"/>
              <w:ind w:rightChars="50" w:right="94"/>
              <w:jc w:val="center"/>
              <w:rPr>
                <w:rFonts w:ascii="ＭＳ ゴシック" w:eastAsia="ＭＳ ゴシック" w:hAnsi="ＭＳ ゴシック"/>
                <w:color w:val="000000"/>
                <w:spacing w:val="12"/>
                <w:sz w:val="16"/>
                <w:szCs w:val="16"/>
              </w:rPr>
            </w:pPr>
          </w:p>
        </w:tc>
      </w:tr>
    </w:tbl>
    <w:p w14:paraId="31F31FA3" w14:textId="0E4DBE55" w:rsidR="00837998" w:rsidRPr="00265757" w:rsidRDefault="00837998" w:rsidP="0079026D">
      <w:pPr>
        <w:autoSpaceDE w:val="0"/>
        <w:autoSpaceDN w:val="0"/>
        <w:spacing w:beforeLines="50" w:before="170" w:line="312" w:lineRule="exact"/>
        <w:ind w:rightChars="50" w:right="94"/>
        <w:rPr>
          <w:rFonts w:ascii="游ゴシック" w:eastAsia="游ゴシック" w:hAnsi="游ゴシック"/>
          <w:b/>
          <w:bCs/>
          <w:color w:val="000000"/>
          <w:spacing w:val="12"/>
          <w:sz w:val="18"/>
          <w:szCs w:val="18"/>
        </w:rPr>
      </w:pPr>
      <w:r w:rsidRPr="00265757">
        <w:rPr>
          <w:rFonts w:ascii="游ゴシック" w:eastAsia="游ゴシック" w:hAnsi="游ゴシック" w:hint="eastAsia"/>
          <w:b/>
          <w:bCs/>
          <w:color w:val="000000"/>
          <w:spacing w:val="12"/>
          <w:sz w:val="18"/>
          <w:szCs w:val="18"/>
          <w:bdr w:val="single" w:sz="4" w:space="0" w:color="auto"/>
        </w:rPr>
        <w:t>１</w:t>
      </w:r>
      <w:r w:rsidRPr="00265757">
        <w:rPr>
          <w:rFonts w:ascii="游ゴシック" w:eastAsia="游ゴシック" w:hAnsi="游ゴシック" w:hint="eastAsia"/>
          <w:b/>
          <w:bCs/>
          <w:color w:val="000000"/>
          <w:spacing w:val="12"/>
          <w:sz w:val="18"/>
          <w:szCs w:val="18"/>
        </w:rPr>
        <w:t xml:space="preserve">　</w:t>
      </w:r>
      <w:r w:rsidR="00845AA9" w:rsidRPr="00265757">
        <w:rPr>
          <w:rFonts w:ascii="游ゴシック" w:eastAsia="游ゴシック" w:hAnsi="游ゴシック" w:hint="eastAsia"/>
          <w:b/>
          <w:bCs/>
          <w:color w:val="000000"/>
          <w:spacing w:val="12"/>
          <w:sz w:val="18"/>
          <w:szCs w:val="18"/>
        </w:rPr>
        <w:t>生徒Ａと生徒Ｂは，最近のニュース解説記事を題材に，財政政策と金融政策について議論してい</w:t>
      </w:r>
      <w:r w:rsidR="005864D4">
        <w:rPr>
          <w:rFonts w:ascii="游ゴシック" w:eastAsia="游ゴシック" w:hAnsi="游ゴシック" w:hint="eastAsia"/>
          <w:b/>
          <w:bCs/>
          <w:color w:val="000000"/>
          <w:spacing w:val="12"/>
          <w:sz w:val="18"/>
          <w:szCs w:val="18"/>
        </w:rPr>
        <w:t>る</w:t>
      </w:r>
      <w:r w:rsidR="00845AA9" w:rsidRPr="00265757">
        <w:rPr>
          <w:rFonts w:ascii="游ゴシック" w:eastAsia="游ゴシック" w:hAnsi="游ゴシック" w:hint="eastAsia"/>
          <w:b/>
          <w:bCs/>
          <w:color w:val="000000"/>
          <w:spacing w:val="12"/>
          <w:sz w:val="18"/>
          <w:szCs w:val="18"/>
        </w:rPr>
        <w:t>。ニュース解説記事と二人の会話を参考にして，以下の問いに答えなさい。</w:t>
      </w:r>
    </w:p>
    <w:p w14:paraId="0B9C89CD" w14:textId="3BDC8355" w:rsidR="00845AA9" w:rsidRPr="00845AA9" w:rsidRDefault="00845AA9" w:rsidP="00845AA9">
      <w:pPr>
        <w:autoSpaceDE w:val="0"/>
        <w:autoSpaceDN w:val="0"/>
        <w:spacing w:beforeLines="35" w:before="119" w:line="312" w:lineRule="exact"/>
        <w:ind w:rightChars="50" w:right="94" w:firstLineChars="100" w:firstLine="183"/>
        <w:rPr>
          <w:rFonts w:ascii="游ゴシック" w:eastAsia="游ゴシック" w:hAnsi="游ゴシック"/>
          <w:b/>
          <w:bCs/>
          <w:color w:val="000000"/>
          <w:spacing w:val="12"/>
          <w:sz w:val="18"/>
          <w:szCs w:val="18"/>
        </w:rPr>
      </w:pPr>
      <w:r>
        <w:rPr>
          <w:rFonts w:ascii="游ゴシック" w:eastAsia="游ゴシック" w:hAnsi="游ゴシック" w:hint="eastAsia"/>
          <w:b/>
          <w:bCs/>
          <w:color w:val="000000"/>
          <w:spacing w:val="12"/>
          <w:sz w:val="18"/>
          <w:szCs w:val="18"/>
        </w:rPr>
        <w:t>ニュースの</w:t>
      </w:r>
      <w:r w:rsidRPr="00845AA9">
        <w:rPr>
          <w:rFonts w:ascii="游ゴシック" w:eastAsia="游ゴシック" w:hAnsi="游ゴシック" w:hint="eastAsia"/>
          <w:b/>
          <w:bCs/>
          <w:color w:val="000000"/>
          <w:spacing w:val="12"/>
          <w:sz w:val="18"/>
          <w:szCs w:val="18"/>
        </w:rPr>
        <w:t>解説記事</w:t>
      </w:r>
    </w:p>
    <w:tbl>
      <w:tblPr>
        <w:tblStyle w:val="a8"/>
        <w:tblW w:w="0" w:type="auto"/>
        <w:tblInd w:w="415" w:type="dxa"/>
        <w:tblLook w:val="04A0" w:firstRow="1" w:lastRow="0" w:firstColumn="1" w:lastColumn="0" w:noHBand="0" w:noVBand="1"/>
      </w:tblPr>
      <w:tblGrid>
        <w:gridCol w:w="8227"/>
      </w:tblGrid>
      <w:tr w:rsidR="00845AA9" w14:paraId="468C8788" w14:textId="77777777" w:rsidTr="009C269A">
        <w:tc>
          <w:tcPr>
            <w:tcW w:w="8227" w:type="dxa"/>
            <w:tcMar>
              <w:top w:w="57" w:type="dxa"/>
              <w:bottom w:w="57" w:type="dxa"/>
            </w:tcMar>
          </w:tcPr>
          <w:p w14:paraId="1A8974DA" w14:textId="77777777" w:rsidR="00845AA9" w:rsidRPr="00845AA9" w:rsidRDefault="00845AA9" w:rsidP="00845AA9">
            <w:pPr>
              <w:autoSpaceDE w:val="0"/>
              <w:autoSpaceDN w:val="0"/>
              <w:spacing w:line="312" w:lineRule="exact"/>
              <w:ind w:rightChars="50" w:right="94" w:firstLineChars="100" w:firstLine="183"/>
              <w:rPr>
                <w:rFonts w:ascii="游明朝" w:eastAsia="游明朝" w:hAnsi="游明朝"/>
                <w:color w:val="000000"/>
                <w:spacing w:val="12"/>
                <w:sz w:val="18"/>
                <w:szCs w:val="18"/>
              </w:rPr>
            </w:pPr>
            <w:r w:rsidRPr="00845AA9">
              <w:rPr>
                <w:rFonts w:ascii="游明朝" w:eastAsia="游明朝" w:hAnsi="游明朝" w:hint="eastAsia"/>
                <w:color w:val="000000"/>
                <w:spacing w:val="12"/>
                <w:sz w:val="18"/>
                <w:szCs w:val="18"/>
              </w:rPr>
              <w:t>現代経済において，政府と中央銀行はそれぞれ重要な役割を担っています。政府は財政政策を通じて，公共財の供給，所得の再分配，経済の安定化を目指します。公共財の供給は，道路や公園などのインフラ整備を通じて国民生活を支えます。所得の再分配は，累進課税制度と社会保障給付によって，所得格差の是正を目指します。経済の安定化は，景気変動に応じて財政支出を増減させることで，不況からの脱却や過熱の抑制を図ります。</w:t>
            </w:r>
          </w:p>
          <w:p w14:paraId="26549388" w14:textId="56850094" w:rsidR="00845AA9" w:rsidRPr="00845AA9" w:rsidRDefault="00845AA9" w:rsidP="00845AA9">
            <w:pPr>
              <w:autoSpaceDE w:val="0"/>
              <w:autoSpaceDN w:val="0"/>
              <w:spacing w:line="312" w:lineRule="exact"/>
              <w:ind w:rightChars="50" w:right="94" w:firstLineChars="100" w:firstLine="183"/>
              <w:rPr>
                <w:rFonts w:ascii="游明朝" w:eastAsia="游明朝" w:hAnsi="游明朝"/>
                <w:color w:val="000000"/>
                <w:spacing w:val="12"/>
                <w:sz w:val="18"/>
                <w:szCs w:val="18"/>
              </w:rPr>
            </w:pPr>
            <w:r w:rsidRPr="00845AA9">
              <w:rPr>
                <w:rFonts w:ascii="游明朝" w:eastAsia="游明朝" w:hAnsi="游明朝" w:hint="eastAsia"/>
                <w:color w:val="000000"/>
                <w:spacing w:val="12"/>
                <w:sz w:val="18"/>
                <w:szCs w:val="18"/>
              </w:rPr>
              <w:t>一方，中央銀行である日本銀行は，金融政策を通じて物価の安定と金融システムの安定を目指します。具体的には，</w:t>
            </w:r>
            <w:r w:rsidR="00265757" w:rsidRPr="00265757">
              <w:rPr>
                <w:rFonts w:ascii="游ゴシック" w:eastAsia="游ゴシック" w:hAnsi="游ゴシック" w:hint="eastAsia"/>
                <w:b/>
                <w:bCs/>
                <w:color w:val="000000"/>
                <w:spacing w:val="12"/>
                <w:sz w:val="18"/>
                <w:szCs w:val="18"/>
                <w:bdr w:val="single" w:sz="4" w:space="0" w:color="auto"/>
              </w:rPr>
              <w:t xml:space="preserve">　ア　</w:t>
            </w:r>
            <w:r w:rsidRPr="00845AA9">
              <w:rPr>
                <w:rFonts w:ascii="游明朝" w:eastAsia="游明朝" w:hAnsi="游明朝" w:hint="eastAsia"/>
                <w:color w:val="000000"/>
                <w:spacing w:val="12"/>
                <w:sz w:val="18"/>
                <w:szCs w:val="18"/>
              </w:rPr>
              <w:t>を通じて市場の資金量を調整し，政策金利を誘導します。景気後退時には，資金供給量を増やして金利を下げ，企業や個人の資金調達を容易にします。</w:t>
            </w:r>
          </w:p>
          <w:p w14:paraId="6852AB8F" w14:textId="15AC9510" w:rsidR="00845AA9" w:rsidRDefault="00845AA9" w:rsidP="00845AA9">
            <w:pPr>
              <w:autoSpaceDE w:val="0"/>
              <w:autoSpaceDN w:val="0"/>
              <w:spacing w:line="312" w:lineRule="exact"/>
              <w:ind w:rightChars="50" w:right="94" w:firstLineChars="100" w:firstLine="183"/>
              <w:rPr>
                <w:rFonts w:ascii="游明朝" w:eastAsia="游明朝" w:hAnsi="游明朝"/>
                <w:color w:val="000000"/>
                <w:spacing w:val="12"/>
                <w:sz w:val="18"/>
                <w:szCs w:val="18"/>
              </w:rPr>
            </w:pPr>
            <w:r w:rsidRPr="00845AA9">
              <w:rPr>
                <w:rFonts w:ascii="游明朝" w:eastAsia="游明朝" w:hAnsi="游明朝" w:hint="eastAsia"/>
                <w:color w:val="000000"/>
                <w:spacing w:val="12"/>
                <w:sz w:val="18"/>
                <w:szCs w:val="18"/>
              </w:rPr>
              <w:t>しかし，日本の財政は，少子高齢化による社会保障費の増大や，過去の景気対策による国債発行残高の増加など，多くの課題を抱えています。国債残高はGDPの約2倍に達しており，財政の硬直化を招いています。この状況を打開するためには，歳入の確保と歳出の削減，そして経済成長による税収増が不可欠です。</w:t>
            </w:r>
          </w:p>
        </w:tc>
      </w:tr>
    </w:tbl>
    <w:p w14:paraId="54632B25" w14:textId="484B7987" w:rsidR="00845AA9" w:rsidRDefault="00845AA9" w:rsidP="009C269A">
      <w:pPr>
        <w:autoSpaceDE w:val="0"/>
        <w:autoSpaceDN w:val="0"/>
        <w:spacing w:beforeLines="50" w:before="170" w:line="312" w:lineRule="exact"/>
        <w:ind w:leftChars="132" w:left="432" w:rightChars="50" w:right="94" w:hangingChars="100" w:hanging="183"/>
        <w:rPr>
          <w:rFonts w:ascii="游明朝" w:eastAsia="游明朝" w:hAnsi="游明朝"/>
          <w:color w:val="000000"/>
          <w:spacing w:val="12"/>
          <w:sz w:val="18"/>
          <w:szCs w:val="18"/>
        </w:rPr>
      </w:pPr>
      <w:r>
        <w:rPr>
          <w:rFonts w:ascii="游明朝" w:eastAsia="游明朝" w:hAnsi="游明朝" w:hint="eastAsia"/>
          <w:color w:val="000000"/>
          <w:spacing w:val="12"/>
          <w:sz w:val="18"/>
          <w:szCs w:val="18"/>
        </w:rPr>
        <w:t>Ａ：</w:t>
      </w:r>
      <w:r w:rsidRPr="00845AA9">
        <w:rPr>
          <w:rFonts w:ascii="游明朝" w:eastAsia="游明朝" w:hAnsi="游明朝" w:hint="eastAsia"/>
          <w:color w:val="000000"/>
          <w:spacing w:val="12"/>
          <w:sz w:val="18"/>
          <w:szCs w:val="18"/>
        </w:rPr>
        <w:t>最近，日銀が</w:t>
      </w:r>
      <w:r w:rsidR="00265757" w:rsidRPr="00265757">
        <w:rPr>
          <w:rFonts w:ascii="游ゴシック" w:eastAsia="游ゴシック" w:hAnsi="游ゴシック" w:hint="eastAsia"/>
          <w:b/>
          <w:bCs/>
          <w:color w:val="000000"/>
          <w:spacing w:val="12"/>
          <w:sz w:val="18"/>
          <w:szCs w:val="18"/>
          <w:bdr w:val="single" w:sz="4" w:space="0" w:color="auto"/>
        </w:rPr>
        <w:t xml:space="preserve">　</w:t>
      </w:r>
      <w:r w:rsidR="00265757">
        <w:rPr>
          <w:rFonts w:ascii="游ゴシック" w:eastAsia="游ゴシック" w:hAnsi="游ゴシック" w:hint="eastAsia"/>
          <w:b/>
          <w:bCs/>
          <w:color w:val="000000"/>
          <w:spacing w:val="12"/>
          <w:sz w:val="18"/>
          <w:szCs w:val="18"/>
          <w:bdr w:val="single" w:sz="4" w:space="0" w:color="auto"/>
        </w:rPr>
        <w:t>イ</w:t>
      </w:r>
      <w:r w:rsidR="00265757" w:rsidRPr="00265757">
        <w:rPr>
          <w:rFonts w:ascii="游ゴシック" w:eastAsia="游ゴシック" w:hAnsi="游ゴシック" w:hint="eastAsia"/>
          <w:b/>
          <w:bCs/>
          <w:color w:val="000000"/>
          <w:spacing w:val="12"/>
          <w:sz w:val="18"/>
          <w:szCs w:val="18"/>
          <w:bdr w:val="single" w:sz="4" w:space="0" w:color="auto"/>
        </w:rPr>
        <w:t xml:space="preserve">　</w:t>
      </w:r>
      <w:r w:rsidRPr="00845AA9">
        <w:rPr>
          <w:rFonts w:ascii="游明朝" w:eastAsia="游明朝" w:hAnsi="游明朝" w:hint="eastAsia"/>
          <w:color w:val="000000"/>
          <w:spacing w:val="12"/>
          <w:sz w:val="18"/>
          <w:szCs w:val="18"/>
        </w:rPr>
        <w:t>解除したってニュースで見たけど，これって僕たちの生活にどんな影響があるんだろう？住宅ローンの金利が上がるんじゃないかって心配だよ。</w:t>
      </w:r>
    </w:p>
    <w:p w14:paraId="317E496E" w14:textId="2DC77C6C" w:rsidR="00845AA9" w:rsidRDefault="00845AA9" w:rsidP="00845AA9">
      <w:pPr>
        <w:autoSpaceDE w:val="0"/>
        <w:autoSpaceDN w:val="0"/>
        <w:spacing w:line="312" w:lineRule="exact"/>
        <w:ind w:leftChars="132" w:left="432" w:rightChars="50" w:right="94" w:hangingChars="100" w:hanging="183"/>
        <w:rPr>
          <w:rFonts w:ascii="游明朝" w:eastAsia="游明朝" w:hAnsi="游明朝"/>
          <w:color w:val="000000"/>
          <w:spacing w:val="12"/>
          <w:sz w:val="18"/>
          <w:szCs w:val="18"/>
        </w:rPr>
      </w:pPr>
      <w:r>
        <w:rPr>
          <w:rFonts w:ascii="游明朝" w:eastAsia="游明朝" w:hAnsi="游明朝" w:hint="eastAsia"/>
          <w:color w:val="000000"/>
          <w:spacing w:val="12"/>
          <w:sz w:val="18"/>
          <w:szCs w:val="18"/>
        </w:rPr>
        <w:t>Ｂ：</w:t>
      </w:r>
      <w:r w:rsidRPr="00845AA9">
        <w:rPr>
          <w:rFonts w:ascii="游明朝" w:eastAsia="游明朝" w:hAnsi="游明朝" w:hint="eastAsia"/>
          <w:color w:val="000000"/>
          <w:spacing w:val="12"/>
          <w:sz w:val="18"/>
          <w:szCs w:val="18"/>
        </w:rPr>
        <w:t>金利が上がると，住宅ローンとか企業の借入金利も上がるから，負担が増える人もいるかもしれないね。特に変動金利でローンを組んでいる人は影響を受けやすいだろうね。でも，預金金利も上がる可能性があるから，貯金している人にはプラスになるかもしれないよ。</w:t>
      </w:r>
    </w:p>
    <w:p w14:paraId="60299ACD" w14:textId="2A8C238D" w:rsidR="00845AA9" w:rsidRDefault="00845AA9" w:rsidP="00845AA9">
      <w:pPr>
        <w:autoSpaceDE w:val="0"/>
        <w:autoSpaceDN w:val="0"/>
        <w:spacing w:line="312" w:lineRule="exact"/>
        <w:ind w:leftChars="132" w:left="432" w:rightChars="50" w:right="94" w:hangingChars="100" w:hanging="183"/>
        <w:rPr>
          <w:rFonts w:ascii="游明朝" w:eastAsia="游明朝" w:hAnsi="游明朝"/>
          <w:color w:val="000000"/>
          <w:spacing w:val="12"/>
          <w:sz w:val="18"/>
          <w:szCs w:val="18"/>
        </w:rPr>
      </w:pPr>
      <w:r>
        <w:rPr>
          <w:rFonts w:ascii="游明朝" w:eastAsia="游明朝" w:hAnsi="游明朝" w:hint="eastAsia"/>
          <w:color w:val="000000"/>
          <w:spacing w:val="12"/>
          <w:sz w:val="18"/>
          <w:szCs w:val="18"/>
        </w:rPr>
        <w:t>Ａ：</w:t>
      </w:r>
      <w:r w:rsidRPr="00845AA9">
        <w:rPr>
          <w:rFonts w:ascii="游明朝" w:eastAsia="游明朝" w:hAnsi="游明朝" w:hint="eastAsia"/>
          <w:color w:val="000000"/>
          <w:spacing w:val="12"/>
          <w:sz w:val="18"/>
          <w:szCs w:val="18"/>
        </w:rPr>
        <w:t>そうか，悪いことばかりじゃないんだね。政府の財政政策はどうなの？</w:t>
      </w:r>
      <w:r>
        <w:rPr>
          <w:rFonts w:ascii="游明朝" w:eastAsia="游明朝" w:hAnsi="游明朝" w:hint="eastAsia"/>
          <w:color w:val="000000"/>
          <w:spacing w:val="12"/>
          <w:sz w:val="18"/>
          <w:szCs w:val="18"/>
        </w:rPr>
        <w:t xml:space="preserve">　</w:t>
      </w:r>
      <w:r w:rsidRPr="00845AA9">
        <w:rPr>
          <w:rFonts w:ascii="游明朝" w:eastAsia="游明朝" w:hAnsi="游明朝" w:hint="eastAsia"/>
          <w:color w:val="000000"/>
          <w:spacing w:val="12"/>
          <w:sz w:val="18"/>
          <w:szCs w:val="18"/>
        </w:rPr>
        <w:t>消費税が10%になったけど，もっと上げる必要もあるのかな？</w:t>
      </w:r>
      <w:r>
        <w:rPr>
          <w:rFonts w:ascii="游明朝" w:eastAsia="游明朝" w:hAnsi="游明朝" w:hint="eastAsia"/>
          <w:color w:val="000000"/>
          <w:spacing w:val="12"/>
          <w:sz w:val="18"/>
          <w:szCs w:val="18"/>
        </w:rPr>
        <w:t xml:space="preserve">　</w:t>
      </w:r>
      <w:r w:rsidRPr="00845AA9">
        <w:rPr>
          <w:rFonts w:ascii="游明朝" w:eastAsia="游明朝" w:hAnsi="游明朝" w:hint="eastAsia"/>
          <w:color w:val="000000"/>
          <w:spacing w:val="12"/>
          <w:sz w:val="18"/>
          <w:szCs w:val="18"/>
        </w:rPr>
        <w:t>ニュースでは社会保障費が増えてるって言ってたけど。</w:t>
      </w:r>
    </w:p>
    <w:p w14:paraId="33161492" w14:textId="57204B2E" w:rsidR="00845AA9" w:rsidRPr="00265757" w:rsidRDefault="00845AA9" w:rsidP="00845AA9">
      <w:pPr>
        <w:autoSpaceDE w:val="0"/>
        <w:autoSpaceDN w:val="0"/>
        <w:spacing w:line="312" w:lineRule="exact"/>
        <w:ind w:leftChars="132" w:left="432" w:rightChars="50" w:right="94" w:hangingChars="100" w:hanging="183"/>
        <w:rPr>
          <w:rFonts w:asciiTheme="minorHAnsi" w:eastAsiaTheme="minorHAnsi" w:hAnsiTheme="minorHAnsi"/>
          <w:color w:val="000000"/>
          <w:spacing w:val="12"/>
          <w:sz w:val="18"/>
          <w:szCs w:val="18"/>
        </w:rPr>
      </w:pPr>
      <w:r>
        <w:rPr>
          <w:rFonts w:ascii="游明朝" w:eastAsia="游明朝" w:hAnsi="游明朝" w:hint="eastAsia"/>
          <w:color w:val="000000"/>
          <w:spacing w:val="12"/>
          <w:sz w:val="18"/>
          <w:szCs w:val="18"/>
        </w:rPr>
        <w:t>Ｂ：</w:t>
      </w:r>
      <w:r w:rsidRPr="00845AA9">
        <w:rPr>
          <w:rFonts w:ascii="游明朝" w:eastAsia="游明朝" w:hAnsi="游明朝" w:hint="eastAsia"/>
          <w:color w:val="000000"/>
          <w:spacing w:val="12"/>
          <w:sz w:val="18"/>
          <w:szCs w:val="18"/>
        </w:rPr>
        <w:t>消費税を上げると，低所得者の負担が増えるから，</w:t>
      </w:r>
      <w:r w:rsidR="009C2EEB" w:rsidRPr="00265757">
        <w:rPr>
          <w:rFonts w:ascii="游ゴシック" w:eastAsia="游ゴシック" w:hAnsi="游ゴシック" w:hint="eastAsia"/>
          <w:b/>
          <w:bCs/>
          <w:color w:val="000000"/>
          <w:spacing w:val="12"/>
          <w:sz w:val="18"/>
          <w:szCs w:val="18"/>
          <w:bdr w:val="single" w:sz="4" w:space="0" w:color="auto"/>
        </w:rPr>
        <w:t xml:space="preserve">　</w:t>
      </w:r>
      <w:r w:rsidR="009C2EEB">
        <w:rPr>
          <w:rFonts w:ascii="游ゴシック" w:eastAsia="游ゴシック" w:hAnsi="游ゴシック" w:hint="eastAsia"/>
          <w:b/>
          <w:bCs/>
          <w:color w:val="000000"/>
          <w:spacing w:val="12"/>
          <w:sz w:val="18"/>
          <w:szCs w:val="18"/>
          <w:bdr w:val="single" w:sz="4" w:space="0" w:color="auto"/>
        </w:rPr>
        <w:t>ウ</w:t>
      </w:r>
      <w:r w:rsidR="009C2EEB" w:rsidRPr="00265757">
        <w:rPr>
          <w:rFonts w:ascii="游ゴシック" w:eastAsia="游ゴシック" w:hAnsi="游ゴシック" w:hint="eastAsia"/>
          <w:b/>
          <w:bCs/>
          <w:color w:val="000000"/>
          <w:spacing w:val="12"/>
          <w:sz w:val="18"/>
          <w:szCs w:val="18"/>
          <w:bdr w:val="single" w:sz="4" w:space="0" w:color="auto"/>
        </w:rPr>
        <w:t xml:space="preserve">　</w:t>
      </w:r>
      <w:r w:rsidR="00AA2EBF">
        <w:rPr>
          <w:rFonts w:ascii="游明朝" w:eastAsia="游明朝" w:hAnsi="游明朝" w:hint="eastAsia"/>
          <w:color w:val="000000"/>
          <w:spacing w:val="12"/>
          <w:sz w:val="18"/>
          <w:szCs w:val="18"/>
        </w:rPr>
        <w:t>。</w:t>
      </w:r>
      <w:r w:rsidRPr="00265757">
        <w:rPr>
          <w:rFonts w:asciiTheme="minorHAnsi" w:eastAsiaTheme="minorHAnsi" w:hAnsiTheme="minorHAnsi" w:hint="eastAsia"/>
          <w:color w:val="000000"/>
          <w:spacing w:val="12"/>
          <w:sz w:val="18"/>
          <w:szCs w:val="18"/>
        </w:rPr>
        <w:t>それに，法人税を下げて企業の国際競争力を高めることも重要だと思うけど，財源をどうするかが問題だよね。法人税を下げたら，その分，別の税金を上げるとか，何か対策が必要になるよね。</w:t>
      </w:r>
    </w:p>
    <w:p w14:paraId="59A62C22" w14:textId="77777777" w:rsidR="00845AA9" w:rsidRPr="00265757" w:rsidRDefault="00845AA9" w:rsidP="00845AA9">
      <w:pPr>
        <w:autoSpaceDE w:val="0"/>
        <w:autoSpaceDN w:val="0"/>
        <w:spacing w:line="312" w:lineRule="exact"/>
        <w:ind w:leftChars="132" w:left="432" w:rightChars="50" w:right="94" w:hangingChars="100" w:hanging="183"/>
        <w:rPr>
          <w:rFonts w:asciiTheme="minorHAnsi" w:eastAsiaTheme="minorHAnsi" w:hAnsiTheme="minorHAnsi"/>
          <w:color w:val="000000"/>
          <w:spacing w:val="12"/>
          <w:sz w:val="18"/>
          <w:szCs w:val="18"/>
        </w:rPr>
      </w:pPr>
      <w:r w:rsidRPr="00265757">
        <w:rPr>
          <w:rFonts w:asciiTheme="minorHAnsi" w:eastAsiaTheme="minorHAnsi" w:hAnsiTheme="minorHAnsi" w:hint="eastAsia"/>
          <w:color w:val="000000"/>
          <w:spacing w:val="12"/>
          <w:sz w:val="18"/>
          <w:szCs w:val="18"/>
        </w:rPr>
        <w:t>Ａ：企業の国際競争力って，そんなに大事なの？</w:t>
      </w:r>
    </w:p>
    <w:p w14:paraId="1BCBF384" w14:textId="77777777" w:rsidR="00845AA9" w:rsidRPr="00265757" w:rsidRDefault="00845AA9" w:rsidP="00845AA9">
      <w:pPr>
        <w:autoSpaceDE w:val="0"/>
        <w:autoSpaceDN w:val="0"/>
        <w:spacing w:line="312" w:lineRule="exact"/>
        <w:ind w:leftChars="132" w:left="432" w:rightChars="50" w:right="94" w:hangingChars="100" w:hanging="183"/>
        <w:rPr>
          <w:rFonts w:asciiTheme="minorHAnsi" w:eastAsiaTheme="minorHAnsi" w:hAnsiTheme="minorHAnsi"/>
          <w:color w:val="000000"/>
          <w:spacing w:val="12"/>
          <w:sz w:val="18"/>
          <w:szCs w:val="18"/>
        </w:rPr>
      </w:pPr>
      <w:r w:rsidRPr="00265757">
        <w:rPr>
          <w:rFonts w:asciiTheme="minorHAnsi" w:eastAsiaTheme="minorHAnsi" w:hAnsiTheme="minorHAnsi" w:hint="eastAsia"/>
          <w:color w:val="000000"/>
          <w:spacing w:val="12"/>
          <w:sz w:val="18"/>
          <w:szCs w:val="18"/>
        </w:rPr>
        <w:t>Ｂ：うん，大事だよ。企業が海外に出て行ってしまうと，国内の雇用が減ってしまうし，税収も減ってしまう。だから，企業が日本で活動しやすいように，法人税を下げることも考える必要があるんだ。でも，法人税を下げすぎると，国の財政が厳しくなるから，バランスが大事だよね。</w:t>
      </w:r>
    </w:p>
    <w:p w14:paraId="163383E8" w14:textId="77777777" w:rsidR="00845AA9" w:rsidRPr="00265757" w:rsidRDefault="00845AA9" w:rsidP="00845AA9">
      <w:pPr>
        <w:autoSpaceDE w:val="0"/>
        <w:autoSpaceDN w:val="0"/>
        <w:spacing w:line="312" w:lineRule="exact"/>
        <w:ind w:leftChars="132" w:left="432" w:rightChars="50" w:right="94" w:hangingChars="100" w:hanging="183"/>
        <w:rPr>
          <w:rFonts w:asciiTheme="minorHAnsi" w:eastAsiaTheme="minorHAnsi" w:hAnsiTheme="minorHAnsi"/>
          <w:color w:val="000000"/>
          <w:spacing w:val="12"/>
          <w:sz w:val="18"/>
          <w:szCs w:val="18"/>
        </w:rPr>
      </w:pPr>
      <w:r w:rsidRPr="00265757">
        <w:rPr>
          <w:rFonts w:asciiTheme="minorHAnsi" w:eastAsiaTheme="minorHAnsi" w:hAnsiTheme="minorHAnsi" w:hint="eastAsia"/>
          <w:color w:val="000000"/>
          <w:spacing w:val="12"/>
          <w:sz w:val="18"/>
          <w:szCs w:val="18"/>
        </w:rPr>
        <w:t>Ａ：なるほどね。ところで，財政政策って，景気が悪いときに，政府がお金をたくさん使うことで景気を良くしようとするって聞いたことがあるけど，それって本当に効果があるのかな？</w:t>
      </w:r>
    </w:p>
    <w:p w14:paraId="4A6A47F4" w14:textId="77777777" w:rsidR="00845AA9" w:rsidRPr="00265757" w:rsidRDefault="00845AA9" w:rsidP="00845AA9">
      <w:pPr>
        <w:autoSpaceDE w:val="0"/>
        <w:autoSpaceDN w:val="0"/>
        <w:spacing w:line="312" w:lineRule="exact"/>
        <w:ind w:leftChars="132" w:left="432" w:rightChars="50" w:right="94" w:hangingChars="100" w:hanging="183"/>
        <w:rPr>
          <w:rFonts w:asciiTheme="minorHAnsi" w:eastAsiaTheme="minorHAnsi" w:hAnsiTheme="minorHAnsi"/>
          <w:color w:val="000000"/>
          <w:spacing w:val="12"/>
          <w:sz w:val="18"/>
          <w:szCs w:val="18"/>
        </w:rPr>
      </w:pPr>
      <w:r w:rsidRPr="00265757">
        <w:rPr>
          <w:rFonts w:asciiTheme="minorHAnsi" w:eastAsiaTheme="minorHAnsi" w:hAnsiTheme="minorHAnsi" w:hint="eastAsia"/>
          <w:color w:val="000000"/>
          <w:spacing w:val="12"/>
          <w:sz w:val="18"/>
          <w:szCs w:val="18"/>
        </w:rPr>
        <w:t>Ｂ：理論的には効果があるはずだよ。政府がお金を使うことで，企業の仕事が増えて，従業員の給料も増える。そうすると，みんながお金を使うようになるから，景気が良くなるんだ。でも，政府がお金を使いすぎると，借金が増えてしまうから，将来の世代に負担をかけてしまうことになるんだ。</w:t>
      </w:r>
    </w:p>
    <w:p w14:paraId="70EDDF46" w14:textId="488A01E8" w:rsidR="00845AA9" w:rsidRPr="00265757" w:rsidRDefault="00845AA9" w:rsidP="00845AA9">
      <w:pPr>
        <w:autoSpaceDE w:val="0"/>
        <w:autoSpaceDN w:val="0"/>
        <w:spacing w:line="312" w:lineRule="exact"/>
        <w:ind w:leftChars="132" w:left="432" w:rightChars="50" w:right="94" w:hangingChars="100" w:hanging="183"/>
        <w:rPr>
          <w:rFonts w:asciiTheme="minorHAnsi" w:eastAsiaTheme="minorHAnsi" w:hAnsiTheme="minorHAnsi"/>
          <w:color w:val="000000"/>
          <w:spacing w:val="12"/>
          <w:sz w:val="18"/>
          <w:szCs w:val="18"/>
        </w:rPr>
      </w:pPr>
      <w:r w:rsidRPr="00265757">
        <w:rPr>
          <w:rFonts w:asciiTheme="minorHAnsi" w:eastAsiaTheme="minorHAnsi" w:hAnsiTheme="minorHAnsi" w:hint="eastAsia"/>
          <w:color w:val="000000"/>
          <w:spacing w:val="12"/>
          <w:sz w:val="18"/>
          <w:szCs w:val="18"/>
        </w:rPr>
        <w:t>Ａ：借金って，国債のことだよね。</w:t>
      </w:r>
      <w:r w:rsidR="001355CD">
        <w:rPr>
          <w:rFonts w:asciiTheme="minorHAnsi" w:eastAsiaTheme="minorHAnsi" w:hAnsiTheme="minorHAnsi" w:hint="eastAsia"/>
          <w:color w:val="000000"/>
          <w:spacing w:val="12"/>
          <w:sz w:val="18"/>
          <w:szCs w:val="18"/>
        </w:rPr>
        <w:t>その影響について，さらに調べてみる必要がありそうだな。</w:t>
      </w:r>
    </w:p>
    <w:p w14:paraId="0A68C7FD" w14:textId="14E904A5" w:rsidR="00845AA9" w:rsidRPr="00265757" w:rsidRDefault="00845AA9" w:rsidP="00845AA9">
      <w:pPr>
        <w:autoSpaceDE w:val="0"/>
        <w:autoSpaceDN w:val="0"/>
        <w:spacing w:line="312" w:lineRule="exact"/>
        <w:ind w:rightChars="50" w:right="94"/>
        <w:rPr>
          <w:rFonts w:ascii="游ゴシック" w:eastAsia="游ゴシック" w:hAnsi="游ゴシック"/>
          <w:b/>
          <w:bCs/>
          <w:color w:val="000000"/>
          <w:spacing w:val="12"/>
          <w:sz w:val="18"/>
          <w:szCs w:val="18"/>
        </w:rPr>
      </w:pPr>
      <w:r w:rsidRPr="00265757">
        <w:rPr>
          <w:rFonts w:ascii="游ゴシック" w:eastAsia="游ゴシック" w:hAnsi="游ゴシック" w:hint="eastAsia"/>
          <w:b/>
          <w:bCs/>
          <w:color w:val="000000"/>
          <w:spacing w:val="12"/>
          <w:sz w:val="18"/>
          <w:szCs w:val="18"/>
        </w:rPr>
        <w:t>Ⅰ. この資料と会話</w:t>
      </w:r>
      <w:r w:rsidR="00265757">
        <w:rPr>
          <w:rFonts w:ascii="游ゴシック" w:eastAsia="游ゴシック" w:hAnsi="游ゴシック" w:hint="eastAsia"/>
          <w:b/>
          <w:bCs/>
          <w:color w:val="000000"/>
          <w:spacing w:val="12"/>
          <w:sz w:val="18"/>
          <w:szCs w:val="18"/>
        </w:rPr>
        <w:t>に関連する</w:t>
      </w:r>
      <w:r w:rsidRPr="00265757">
        <w:rPr>
          <w:rFonts w:ascii="游ゴシック" w:eastAsia="游ゴシック" w:hAnsi="游ゴシック" w:hint="eastAsia"/>
          <w:b/>
          <w:bCs/>
          <w:color w:val="000000"/>
          <w:spacing w:val="12"/>
          <w:sz w:val="18"/>
          <w:szCs w:val="18"/>
        </w:rPr>
        <w:t>以下の問いに答えなさい。</w:t>
      </w:r>
      <w:r w:rsidR="00184082" w:rsidRPr="00265757">
        <w:rPr>
          <w:rFonts w:ascii="游ゴシック" w:eastAsia="游ゴシック" w:hAnsi="游ゴシック" w:hint="eastAsia"/>
          <w:b/>
          <w:bCs/>
          <w:color w:val="000000" w:themeColor="text1"/>
          <w:spacing w:val="12"/>
          <w:sz w:val="18"/>
          <w:szCs w:val="18"/>
          <w:bdr w:val="single" w:sz="4" w:space="0" w:color="auto" w:frame="1"/>
        </w:rPr>
        <w:t>知・技</w:t>
      </w:r>
      <w:r w:rsidR="00184082" w:rsidRPr="00265757">
        <w:rPr>
          <w:rFonts w:ascii="游ゴシック" w:eastAsia="游ゴシック" w:hAnsi="游ゴシック" w:hint="eastAsia"/>
          <w:b/>
          <w:bCs/>
          <w:color w:val="000000" w:themeColor="text1"/>
          <w:spacing w:val="12"/>
          <w:sz w:val="18"/>
          <w:szCs w:val="18"/>
        </w:rPr>
        <w:t>【</w:t>
      </w:r>
      <w:r w:rsidR="00184082" w:rsidRPr="00265757">
        <w:rPr>
          <w:rFonts w:ascii="游ゴシック" w:eastAsia="游ゴシック" w:hAnsi="游ゴシック" w:hint="eastAsia"/>
          <w:b/>
          <w:bCs/>
          <w:color w:val="000000"/>
          <w:spacing w:val="12"/>
          <w:sz w:val="18"/>
          <w:szCs w:val="18"/>
        </w:rPr>
        <w:t>各</w:t>
      </w:r>
      <w:r w:rsidR="00494D9E">
        <w:rPr>
          <w:rFonts w:ascii="游ゴシック" w:eastAsia="游ゴシック" w:hAnsi="游ゴシック" w:hint="eastAsia"/>
          <w:b/>
          <w:bCs/>
          <w:color w:val="000000"/>
          <w:spacing w:val="12"/>
          <w:sz w:val="18"/>
          <w:szCs w:val="18"/>
        </w:rPr>
        <w:t>４</w:t>
      </w:r>
      <w:r w:rsidR="00184082" w:rsidRPr="00265757">
        <w:rPr>
          <w:rFonts w:ascii="游ゴシック" w:eastAsia="游ゴシック" w:hAnsi="游ゴシック" w:hint="eastAsia"/>
          <w:b/>
          <w:bCs/>
          <w:color w:val="000000"/>
          <w:spacing w:val="12"/>
          <w:sz w:val="18"/>
          <w:szCs w:val="18"/>
        </w:rPr>
        <w:t>点</w:t>
      </w:r>
      <w:r w:rsidR="00184082" w:rsidRPr="00265757">
        <w:rPr>
          <w:rFonts w:ascii="游ゴシック" w:eastAsia="游ゴシック" w:hAnsi="游ゴシック" w:hint="eastAsia"/>
          <w:b/>
          <w:bCs/>
          <w:color w:val="000000" w:themeColor="text1"/>
          <w:spacing w:val="12"/>
          <w:sz w:val="18"/>
          <w:szCs w:val="18"/>
        </w:rPr>
        <w:t>】</w:t>
      </w:r>
    </w:p>
    <w:p w14:paraId="00C246B8" w14:textId="3E8B4E5B" w:rsidR="00845AA9" w:rsidRPr="00265757" w:rsidRDefault="00845AA9" w:rsidP="00265757">
      <w:pPr>
        <w:autoSpaceDE w:val="0"/>
        <w:autoSpaceDN w:val="0"/>
        <w:spacing w:afterLines="50" w:after="170" w:line="312" w:lineRule="exact"/>
        <w:ind w:left="183" w:rightChars="50" w:right="94" w:hangingChars="100" w:hanging="183"/>
        <w:rPr>
          <w:rFonts w:ascii="游ゴシック" w:eastAsia="游ゴシック" w:hAnsi="游ゴシック"/>
          <w:b/>
          <w:bCs/>
          <w:color w:val="000000"/>
          <w:spacing w:val="12"/>
          <w:sz w:val="18"/>
          <w:szCs w:val="18"/>
        </w:rPr>
      </w:pPr>
      <w:r w:rsidRPr="00265757">
        <w:rPr>
          <w:rFonts w:ascii="游ゴシック" w:eastAsia="游ゴシック" w:hAnsi="游ゴシック" w:hint="eastAsia"/>
          <w:b/>
          <w:bCs/>
          <w:color w:val="000000"/>
          <w:spacing w:val="12"/>
          <w:sz w:val="18"/>
          <w:szCs w:val="18"/>
        </w:rPr>
        <w:t xml:space="preserve">問１　</w:t>
      </w:r>
      <w:r w:rsidR="00265757">
        <w:rPr>
          <w:rFonts w:ascii="游ゴシック" w:eastAsia="游ゴシック" w:hAnsi="游ゴシック" w:hint="eastAsia"/>
          <w:b/>
          <w:bCs/>
          <w:color w:val="000000"/>
          <w:spacing w:val="12"/>
          <w:sz w:val="18"/>
          <w:szCs w:val="18"/>
        </w:rPr>
        <w:t>ニュースの解説記事の</w:t>
      </w:r>
      <w:r w:rsidR="00265757" w:rsidRPr="00265757">
        <w:rPr>
          <w:rFonts w:ascii="游ゴシック" w:eastAsia="游ゴシック" w:hAnsi="游ゴシック" w:hint="eastAsia"/>
          <w:b/>
          <w:bCs/>
          <w:color w:val="000000"/>
          <w:spacing w:val="12"/>
          <w:sz w:val="18"/>
          <w:szCs w:val="18"/>
          <w:bdr w:val="single" w:sz="4" w:space="0" w:color="auto"/>
        </w:rPr>
        <w:t xml:space="preserve">　ア　</w:t>
      </w:r>
      <w:r w:rsidR="00265757">
        <w:rPr>
          <w:rFonts w:ascii="游ゴシック" w:eastAsia="游ゴシック" w:hAnsi="游ゴシック" w:hint="eastAsia"/>
          <w:b/>
          <w:bCs/>
          <w:color w:val="000000"/>
          <w:spacing w:val="12"/>
          <w:sz w:val="18"/>
          <w:szCs w:val="18"/>
        </w:rPr>
        <w:t>に入る</w:t>
      </w:r>
      <w:r w:rsidRPr="00265757">
        <w:rPr>
          <w:rFonts w:ascii="游ゴシック" w:eastAsia="游ゴシック" w:hAnsi="游ゴシック" w:hint="eastAsia"/>
          <w:b/>
          <w:bCs/>
          <w:color w:val="000000"/>
          <w:spacing w:val="12"/>
          <w:sz w:val="18"/>
          <w:szCs w:val="18"/>
        </w:rPr>
        <w:t>，</w:t>
      </w:r>
      <w:r w:rsidR="00265757" w:rsidRPr="00265757">
        <w:rPr>
          <w:rFonts w:ascii="游ゴシック" w:eastAsia="游ゴシック" w:hAnsi="游ゴシック" w:hint="eastAsia"/>
          <w:b/>
          <w:bCs/>
          <w:color w:val="000000"/>
          <w:spacing w:val="12"/>
          <w:sz w:val="18"/>
          <w:szCs w:val="18"/>
        </w:rPr>
        <w:t>日本銀行</w:t>
      </w:r>
      <w:r w:rsidR="00265757">
        <w:rPr>
          <w:rFonts w:ascii="游ゴシック" w:eastAsia="游ゴシック" w:hAnsi="游ゴシック" w:hint="eastAsia"/>
          <w:b/>
          <w:bCs/>
          <w:color w:val="000000"/>
          <w:spacing w:val="12"/>
          <w:sz w:val="18"/>
          <w:szCs w:val="18"/>
        </w:rPr>
        <w:t>による</w:t>
      </w:r>
      <w:r w:rsidR="00265757" w:rsidRPr="00265757">
        <w:rPr>
          <w:rFonts w:ascii="游ゴシック" w:eastAsia="游ゴシック" w:hAnsi="游ゴシック" w:hint="eastAsia"/>
          <w:b/>
          <w:bCs/>
          <w:color w:val="000000"/>
          <w:spacing w:val="12"/>
          <w:sz w:val="18"/>
          <w:szCs w:val="18"/>
        </w:rPr>
        <w:t>金融政策</w:t>
      </w:r>
      <w:r w:rsidR="00265757">
        <w:rPr>
          <w:rFonts w:ascii="游ゴシック" w:eastAsia="游ゴシック" w:hAnsi="游ゴシック" w:hint="eastAsia"/>
          <w:b/>
          <w:bCs/>
          <w:color w:val="000000"/>
          <w:spacing w:val="12"/>
          <w:sz w:val="18"/>
          <w:szCs w:val="18"/>
        </w:rPr>
        <w:t>の名称は何か。</w:t>
      </w:r>
    </w:p>
    <w:tbl>
      <w:tblPr>
        <w:tblStyle w:val="a8"/>
        <w:tblW w:w="0" w:type="auto"/>
        <w:tblInd w:w="4531" w:type="dxa"/>
        <w:tblLook w:val="04A0" w:firstRow="1" w:lastRow="0" w:firstColumn="1" w:lastColumn="0" w:noHBand="0" w:noVBand="1"/>
      </w:tblPr>
      <w:tblGrid>
        <w:gridCol w:w="4245"/>
      </w:tblGrid>
      <w:tr w:rsidR="00265757" w14:paraId="62DBD239" w14:textId="77777777" w:rsidTr="009C2EEB">
        <w:trPr>
          <w:trHeight w:val="505"/>
        </w:trPr>
        <w:tc>
          <w:tcPr>
            <w:tcW w:w="4245" w:type="dxa"/>
            <w:vAlign w:val="center"/>
          </w:tcPr>
          <w:p w14:paraId="0632B87A" w14:textId="0F26FDF2" w:rsidR="00265757" w:rsidRDefault="009C2EEB" w:rsidP="009C2EEB">
            <w:pPr>
              <w:autoSpaceDE w:val="0"/>
              <w:autoSpaceDN w:val="0"/>
              <w:spacing w:line="312" w:lineRule="exact"/>
              <w:ind w:rightChars="50" w:right="94"/>
              <w:jc w:val="center"/>
              <w:rPr>
                <w:rFonts w:ascii="游ゴシック" w:eastAsia="游ゴシック" w:hAnsi="游ゴシック"/>
                <w:b/>
                <w:bCs/>
                <w:color w:val="000000"/>
                <w:spacing w:val="12"/>
                <w:sz w:val="18"/>
                <w:szCs w:val="18"/>
              </w:rPr>
            </w:pPr>
            <w:r>
              <w:rPr>
                <w:rFonts w:ascii="游ゴシック" w:eastAsia="游ゴシック" w:hAnsi="游ゴシック" w:hint="eastAsia"/>
                <w:b/>
                <w:bCs/>
                <w:color w:val="FF0000"/>
                <w:spacing w:val="12"/>
                <w:sz w:val="18"/>
                <w:szCs w:val="18"/>
              </w:rPr>
              <w:t>公開市場操作</w:t>
            </w:r>
          </w:p>
        </w:tc>
      </w:tr>
    </w:tbl>
    <w:p w14:paraId="6495F19E" w14:textId="0CFEA328" w:rsidR="00845AA9" w:rsidRPr="00265757" w:rsidRDefault="00845AA9" w:rsidP="00494D9E">
      <w:pPr>
        <w:autoSpaceDE w:val="0"/>
        <w:autoSpaceDN w:val="0"/>
        <w:spacing w:beforeLines="50" w:before="170" w:afterLines="50" w:after="170" w:line="312" w:lineRule="exact"/>
        <w:ind w:rightChars="50" w:right="94"/>
        <w:rPr>
          <w:rFonts w:ascii="游ゴシック" w:eastAsia="游ゴシック" w:hAnsi="游ゴシック"/>
          <w:b/>
          <w:bCs/>
          <w:color w:val="000000"/>
          <w:spacing w:val="12"/>
          <w:sz w:val="18"/>
          <w:szCs w:val="18"/>
        </w:rPr>
      </w:pPr>
      <w:r w:rsidRPr="00265757">
        <w:rPr>
          <w:rFonts w:ascii="游ゴシック" w:eastAsia="游ゴシック" w:hAnsi="游ゴシック" w:hint="eastAsia"/>
          <w:b/>
          <w:bCs/>
          <w:color w:val="000000"/>
          <w:spacing w:val="12"/>
          <w:sz w:val="18"/>
          <w:szCs w:val="18"/>
        </w:rPr>
        <w:t>問</w:t>
      </w:r>
      <w:r w:rsidR="001355CD">
        <w:rPr>
          <w:rFonts w:ascii="游ゴシック" w:eastAsia="游ゴシック" w:hAnsi="游ゴシック" w:hint="eastAsia"/>
          <w:b/>
          <w:bCs/>
          <w:color w:val="000000"/>
          <w:spacing w:val="12"/>
          <w:sz w:val="18"/>
          <w:szCs w:val="18"/>
        </w:rPr>
        <w:t>２</w:t>
      </w:r>
      <w:r w:rsidRPr="00265757">
        <w:rPr>
          <w:rFonts w:ascii="游ゴシック" w:eastAsia="游ゴシック" w:hAnsi="游ゴシック" w:hint="eastAsia"/>
          <w:b/>
          <w:bCs/>
          <w:color w:val="000000"/>
          <w:spacing w:val="12"/>
          <w:sz w:val="18"/>
          <w:szCs w:val="18"/>
        </w:rPr>
        <w:t xml:space="preserve">　</w:t>
      </w:r>
      <w:r w:rsidR="009C2EEB" w:rsidRPr="00265757">
        <w:rPr>
          <w:rFonts w:ascii="游ゴシック" w:eastAsia="游ゴシック" w:hAnsi="游ゴシック" w:hint="eastAsia"/>
          <w:b/>
          <w:bCs/>
          <w:color w:val="000000"/>
          <w:spacing w:val="12"/>
          <w:sz w:val="18"/>
          <w:szCs w:val="18"/>
          <w:bdr w:val="single" w:sz="4" w:space="0" w:color="auto"/>
        </w:rPr>
        <w:t xml:space="preserve">　</w:t>
      </w:r>
      <w:r w:rsidR="009C2EEB">
        <w:rPr>
          <w:rFonts w:ascii="游ゴシック" w:eastAsia="游ゴシック" w:hAnsi="游ゴシック" w:hint="eastAsia"/>
          <w:b/>
          <w:bCs/>
          <w:color w:val="000000"/>
          <w:spacing w:val="12"/>
          <w:sz w:val="18"/>
          <w:szCs w:val="18"/>
          <w:bdr w:val="single" w:sz="4" w:space="0" w:color="auto"/>
        </w:rPr>
        <w:t>イ</w:t>
      </w:r>
      <w:r w:rsidR="009C2EEB" w:rsidRPr="00265757">
        <w:rPr>
          <w:rFonts w:ascii="游ゴシック" w:eastAsia="游ゴシック" w:hAnsi="游ゴシック" w:hint="eastAsia"/>
          <w:b/>
          <w:bCs/>
          <w:color w:val="000000"/>
          <w:spacing w:val="12"/>
          <w:sz w:val="18"/>
          <w:szCs w:val="18"/>
          <w:bdr w:val="single" w:sz="4" w:space="0" w:color="auto"/>
        </w:rPr>
        <w:t xml:space="preserve">　</w:t>
      </w:r>
      <w:r w:rsidR="009C2EEB">
        <w:rPr>
          <w:rFonts w:ascii="游ゴシック" w:eastAsia="游ゴシック" w:hAnsi="游ゴシック" w:hint="eastAsia"/>
          <w:b/>
          <w:bCs/>
          <w:color w:val="000000"/>
          <w:spacing w:val="12"/>
          <w:sz w:val="18"/>
          <w:szCs w:val="18"/>
        </w:rPr>
        <w:t>は，</w:t>
      </w:r>
      <w:r w:rsidR="009C2EEB" w:rsidRPr="009C2EEB">
        <w:rPr>
          <w:rFonts w:ascii="游ゴシック" w:eastAsia="游ゴシック" w:hAnsi="游ゴシック" w:hint="eastAsia"/>
          <w:b/>
          <w:bCs/>
          <w:color w:val="000000"/>
          <w:spacing w:val="12"/>
          <w:sz w:val="18"/>
          <w:szCs w:val="18"/>
        </w:rPr>
        <w:t>2016年1月</w:t>
      </w:r>
      <w:r w:rsidR="009C2EEB">
        <w:rPr>
          <w:rFonts w:ascii="游ゴシック" w:eastAsia="游ゴシック" w:hAnsi="游ゴシック" w:hint="eastAsia"/>
          <w:b/>
          <w:bCs/>
          <w:color w:val="000000"/>
          <w:spacing w:val="12"/>
          <w:sz w:val="18"/>
          <w:szCs w:val="18"/>
        </w:rPr>
        <w:t>に</w:t>
      </w:r>
      <w:r w:rsidR="009C2EEB" w:rsidRPr="009C2EEB">
        <w:rPr>
          <w:rFonts w:ascii="游ゴシック" w:eastAsia="游ゴシック" w:hAnsi="游ゴシック" w:hint="eastAsia"/>
          <w:b/>
          <w:bCs/>
          <w:color w:val="000000"/>
          <w:spacing w:val="12"/>
          <w:sz w:val="18"/>
          <w:szCs w:val="18"/>
        </w:rPr>
        <w:t>日銀</w:t>
      </w:r>
      <w:r w:rsidR="009C2EEB">
        <w:rPr>
          <w:rFonts w:ascii="游ゴシック" w:eastAsia="游ゴシック" w:hAnsi="游ゴシック" w:hint="eastAsia"/>
          <w:b/>
          <w:bCs/>
          <w:color w:val="000000"/>
          <w:spacing w:val="12"/>
          <w:sz w:val="18"/>
          <w:szCs w:val="18"/>
        </w:rPr>
        <w:t>が導入した金融緩和政策で</w:t>
      </w:r>
      <w:r w:rsidR="009C2EEB" w:rsidRPr="009C2EEB">
        <w:rPr>
          <w:rFonts w:ascii="游ゴシック" w:eastAsia="游ゴシック" w:hAnsi="游ゴシック" w:hint="eastAsia"/>
          <w:b/>
          <w:bCs/>
          <w:color w:val="000000"/>
          <w:spacing w:val="12"/>
          <w:sz w:val="18"/>
          <w:szCs w:val="18"/>
        </w:rPr>
        <w:t>，民間銀行が日銀に預ける預金（当座預金）の一部に対して，金利を</w:t>
      </w:r>
      <w:r w:rsidR="009C2EEB">
        <w:rPr>
          <w:rFonts w:ascii="游ゴシック" w:eastAsia="游ゴシック" w:hAnsi="游ゴシック" w:hint="eastAsia"/>
          <w:b/>
          <w:bCs/>
          <w:color w:val="000000"/>
          <w:spacing w:val="12"/>
          <w:sz w:val="18"/>
          <w:szCs w:val="18"/>
        </w:rPr>
        <w:t>調整したものである。この政策の名称は何か</w:t>
      </w:r>
      <w:r w:rsidR="00AA2EBF">
        <w:rPr>
          <w:rFonts w:ascii="游ゴシック" w:eastAsia="游ゴシック" w:hAnsi="游ゴシック" w:hint="eastAsia"/>
          <w:b/>
          <w:bCs/>
          <w:color w:val="000000"/>
          <w:spacing w:val="12"/>
          <w:sz w:val="18"/>
          <w:szCs w:val="18"/>
        </w:rPr>
        <w:t>。</w:t>
      </w:r>
    </w:p>
    <w:tbl>
      <w:tblPr>
        <w:tblStyle w:val="a8"/>
        <w:tblW w:w="0" w:type="auto"/>
        <w:tblInd w:w="4531" w:type="dxa"/>
        <w:tblLook w:val="04A0" w:firstRow="1" w:lastRow="0" w:firstColumn="1" w:lastColumn="0" w:noHBand="0" w:noVBand="1"/>
      </w:tblPr>
      <w:tblGrid>
        <w:gridCol w:w="4245"/>
      </w:tblGrid>
      <w:tr w:rsidR="00265757" w14:paraId="490523C7" w14:textId="77777777" w:rsidTr="009C2EEB">
        <w:trPr>
          <w:trHeight w:val="505"/>
        </w:trPr>
        <w:tc>
          <w:tcPr>
            <w:tcW w:w="4245" w:type="dxa"/>
            <w:vAlign w:val="center"/>
          </w:tcPr>
          <w:p w14:paraId="2F0AB66C" w14:textId="2FD0B57B" w:rsidR="00265757" w:rsidRPr="009C2EEB" w:rsidRDefault="009C2EEB" w:rsidP="009C2EEB">
            <w:pPr>
              <w:autoSpaceDE w:val="0"/>
              <w:autoSpaceDN w:val="0"/>
              <w:spacing w:line="312" w:lineRule="exact"/>
              <w:ind w:rightChars="50" w:right="94"/>
              <w:jc w:val="center"/>
              <w:rPr>
                <w:rFonts w:ascii="游ゴシック" w:eastAsia="游ゴシック" w:hAnsi="游ゴシック"/>
                <w:b/>
                <w:bCs/>
                <w:color w:val="FF0000"/>
                <w:spacing w:val="12"/>
                <w:sz w:val="18"/>
                <w:szCs w:val="18"/>
              </w:rPr>
            </w:pPr>
            <w:r w:rsidRPr="009C2EEB">
              <w:rPr>
                <w:rFonts w:ascii="游ゴシック" w:eastAsia="游ゴシック" w:hAnsi="游ゴシック" w:hint="eastAsia"/>
                <w:b/>
                <w:bCs/>
                <w:color w:val="FF0000"/>
                <w:spacing w:val="12"/>
                <w:sz w:val="18"/>
                <w:szCs w:val="18"/>
              </w:rPr>
              <w:t>マイナス金利政策</w:t>
            </w:r>
          </w:p>
        </w:tc>
      </w:tr>
    </w:tbl>
    <w:p w14:paraId="5DDEC553" w14:textId="07DBF424" w:rsidR="00AA2EBF" w:rsidRPr="00265757" w:rsidRDefault="00845AA9" w:rsidP="00494D9E">
      <w:pPr>
        <w:autoSpaceDE w:val="0"/>
        <w:autoSpaceDN w:val="0"/>
        <w:spacing w:beforeLines="50" w:before="170" w:line="312" w:lineRule="exact"/>
        <w:ind w:rightChars="50" w:right="94"/>
        <w:rPr>
          <w:rFonts w:ascii="游ゴシック" w:eastAsia="游ゴシック" w:hAnsi="游ゴシック"/>
          <w:b/>
          <w:bCs/>
          <w:color w:val="000000"/>
          <w:spacing w:val="12"/>
          <w:sz w:val="18"/>
          <w:szCs w:val="18"/>
        </w:rPr>
      </w:pPr>
      <w:r w:rsidRPr="00265757">
        <w:rPr>
          <w:rFonts w:ascii="游ゴシック" w:eastAsia="游ゴシック" w:hAnsi="游ゴシック" w:hint="eastAsia"/>
          <w:b/>
          <w:bCs/>
          <w:color w:val="000000"/>
          <w:spacing w:val="12"/>
          <w:sz w:val="18"/>
          <w:szCs w:val="18"/>
        </w:rPr>
        <w:t>問</w:t>
      </w:r>
      <w:r w:rsidR="001355CD">
        <w:rPr>
          <w:rFonts w:ascii="游ゴシック" w:eastAsia="游ゴシック" w:hAnsi="游ゴシック" w:hint="eastAsia"/>
          <w:b/>
          <w:bCs/>
          <w:color w:val="000000"/>
          <w:spacing w:val="12"/>
          <w:sz w:val="18"/>
          <w:szCs w:val="18"/>
        </w:rPr>
        <w:t>３</w:t>
      </w:r>
      <w:r w:rsidRPr="00265757">
        <w:rPr>
          <w:rFonts w:ascii="游ゴシック" w:eastAsia="游ゴシック" w:hAnsi="游ゴシック" w:hint="eastAsia"/>
          <w:b/>
          <w:bCs/>
          <w:color w:val="000000"/>
          <w:spacing w:val="12"/>
          <w:sz w:val="18"/>
          <w:szCs w:val="18"/>
        </w:rPr>
        <w:t xml:space="preserve">　</w:t>
      </w:r>
      <w:r w:rsidR="009C2EEB" w:rsidRPr="00265757">
        <w:rPr>
          <w:rFonts w:ascii="游ゴシック" w:eastAsia="游ゴシック" w:hAnsi="游ゴシック" w:hint="eastAsia"/>
          <w:b/>
          <w:bCs/>
          <w:color w:val="000000"/>
          <w:spacing w:val="12"/>
          <w:sz w:val="18"/>
          <w:szCs w:val="18"/>
          <w:bdr w:val="single" w:sz="4" w:space="0" w:color="auto"/>
        </w:rPr>
        <w:t xml:space="preserve">　</w:t>
      </w:r>
      <w:r w:rsidR="00AA2EBF">
        <w:rPr>
          <w:rFonts w:ascii="游ゴシック" w:eastAsia="游ゴシック" w:hAnsi="游ゴシック" w:hint="eastAsia"/>
          <w:b/>
          <w:bCs/>
          <w:color w:val="000000"/>
          <w:spacing w:val="12"/>
          <w:sz w:val="18"/>
          <w:szCs w:val="18"/>
          <w:bdr w:val="single" w:sz="4" w:space="0" w:color="auto"/>
        </w:rPr>
        <w:t>ウ</w:t>
      </w:r>
      <w:r w:rsidR="009C2EEB" w:rsidRPr="00265757">
        <w:rPr>
          <w:rFonts w:ascii="游ゴシック" w:eastAsia="游ゴシック" w:hAnsi="游ゴシック" w:hint="eastAsia"/>
          <w:b/>
          <w:bCs/>
          <w:color w:val="000000"/>
          <w:spacing w:val="12"/>
          <w:sz w:val="18"/>
          <w:szCs w:val="18"/>
          <w:bdr w:val="single" w:sz="4" w:space="0" w:color="auto"/>
        </w:rPr>
        <w:t xml:space="preserve">　</w:t>
      </w:r>
      <w:r w:rsidR="009C2EEB">
        <w:rPr>
          <w:rFonts w:ascii="游ゴシック" w:eastAsia="游ゴシック" w:hAnsi="游ゴシック" w:hint="eastAsia"/>
          <w:b/>
          <w:bCs/>
          <w:color w:val="000000"/>
          <w:spacing w:val="12"/>
          <w:sz w:val="18"/>
          <w:szCs w:val="18"/>
        </w:rPr>
        <w:t>に入る会話の内容として適切</w:t>
      </w:r>
      <w:r w:rsidR="00A5547F">
        <w:rPr>
          <w:rFonts w:ascii="游ゴシック" w:eastAsia="游ゴシック" w:hAnsi="游ゴシック" w:hint="eastAsia"/>
          <w:b/>
          <w:bCs/>
          <w:color w:val="000000"/>
          <w:spacing w:val="12"/>
          <w:sz w:val="18"/>
          <w:szCs w:val="18"/>
        </w:rPr>
        <w:t>ではない</w:t>
      </w:r>
      <w:r w:rsidR="009C2EEB">
        <w:rPr>
          <w:rFonts w:ascii="游ゴシック" w:eastAsia="游ゴシック" w:hAnsi="游ゴシック" w:hint="eastAsia"/>
          <w:b/>
          <w:bCs/>
          <w:color w:val="000000"/>
          <w:spacing w:val="12"/>
          <w:sz w:val="18"/>
          <w:szCs w:val="18"/>
        </w:rPr>
        <w:t>ものを，次の①～④</w:t>
      </w:r>
      <w:r w:rsidR="00AA2EBF">
        <w:rPr>
          <w:rFonts w:ascii="游ゴシック" w:eastAsia="游ゴシック" w:hAnsi="游ゴシック" w:hint="eastAsia"/>
          <w:b/>
          <w:bCs/>
          <w:color w:val="000000"/>
          <w:spacing w:val="12"/>
          <w:sz w:val="18"/>
          <w:szCs w:val="18"/>
        </w:rPr>
        <w:t>のうちから一つ選べ。</w:t>
      </w:r>
    </w:p>
    <w:p w14:paraId="5F319826" w14:textId="5BA0F682" w:rsidR="00845AA9" w:rsidRPr="00AA2EBF" w:rsidRDefault="00AA2EBF" w:rsidP="00AA2EBF">
      <w:pPr>
        <w:autoSpaceDE w:val="0"/>
        <w:autoSpaceDN w:val="0"/>
        <w:spacing w:line="312" w:lineRule="exact"/>
        <w:ind w:leftChars="100" w:left="189"/>
        <w:rPr>
          <w:rFonts w:ascii="游明朝" w:eastAsia="游明朝" w:hAnsi="游明朝"/>
          <w:color w:val="000000"/>
          <w:spacing w:val="12"/>
          <w:sz w:val="18"/>
          <w:szCs w:val="18"/>
        </w:rPr>
      </w:pPr>
      <w:r w:rsidRPr="00AA2EBF">
        <w:rPr>
          <w:rFonts w:ascii="游明朝" w:eastAsia="游明朝" w:hAnsi="游明朝" w:hint="eastAsia"/>
          <w:color w:val="000000"/>
          <w:spacing w:val="12"/>
          <w:sz w:val="18"/>
          <w:szCs w:val="18"/>
        </w:rPr>
        <w:t xml:space="preserve">①　</w:t>
      </w:r>
      <w:r w:rsidR="003F728F">
        <w:rPr>
          <w:rFonts w:ascii="游明朝" w:eastAsia="游明朝" w:hAnsi="游明朝" w:hint="eastAsia"/>
          <w:color w:val="000000"/>
          <w:spacing w:val="12"/>
          <w:sz w:val="18"/>
          <w:szCs w:val="18"/>
        </w:rPr>
        <w:t>本当に消費税を上げなくてはいけないのか，慎重な議論が必要だね</w:t>
      </w:r>
    </w:p>
    <w:p w14:paraId="16E19C1F" w14:textId="6128E8AD" w:rsidR="00AA2EBF" w:rsidRPr="00AA2EBF" w:rsidRDefault="00AA2EBF" w:rsidP="00AA2EBF">
      <w:pPr>
        <w:autoSpaceDE w:val="0"/>
        <w:autoSpaceDN w:val="0"/>
        <w:spacing w:line="312" w:lineRule="exact"/>
        <w:ind w:leftChars="100" w:left="189"/>
        <w:rPr>
          <w:rFonts w:ascii="游明朝" w:eastAsia="游明朝" w:hAnsi="游明朝"/>
          <w:color w:val="000000"/>
          <w:spacing w:val="12"/>
          <w:sz w:val="18"/>
          <w:szCs w:val="18"/>
        </w:rPr>
      </w:pPr>
      <w:r w:rsidRPr="00AA2EBF">
        <w:rPr>
          <w:rFonts w:ascii="游明朝" w:eastAsia="游明朝" w:hAnsi="游明朝" w:hint="eastAsia"/>
          <w:color w:val="000000"/>
          <w:spacing w:val="12"/>
          <w:sz w:val="18"/>
          <w:szCs w:val="18"/>
        </w:rPr>
        <w:t xml:space="preserve">②　</w:t>
      </w:r>
      <w:r w:rsidR="00A5547F" w:rsidRPr="00AA2EBF">
        <w:rPr>
          <w:rFonts w:ascii="游明朝" w:eastAsia="游明朝" w:hAnsi="游明朝" w:hint="eastAsia"/>
          <w:color w:val="000000"/>
          <w:spacing w:val="12"/>
          <w:sz w:val="18"/>
          <w:szCs w:val="18"/>
        </w:rPr>
        <w:t>食料品とか生活必需品は税率を低くする軽減税率とか，他の対策も考えないといけないよね。</w:t>
      </w:r>
    </w:p>
    <w:p w14:paraId="23CCE82D" w14:textId="20E17D83" w:rsidR="00AA2EBF" w:rsidRPr="00AA2EBF" w:rsidRDefault="00AA2EBF" w:rsidP="00AA2EBF">
      <w:pPr>
        <w:autoSpaceDE w:val="0"/>
        <w:autoSpaceDN w:val="0"/>
        <w:spacing w:line="312" w:lineRule="exact"/>
        <w:ind w:leftChars="100" w:left="189"/>
        <w:rPr>
          <w:rFonts w:ascii="游明朝" w:eastAsia="游明朝" w:hAnsi="游明朝"/>
          <w:color w:val="000000"/>
          <w:spacing w:val="12"/>
          <w:sz w:val="18"/>
          <w:szCs w:val="18"/>
        </w:rPr>
      </w:pPr>
      <w:r w:rsidRPr="00AA2EBF">
        <w:rPr>
          <w:rFonts w:ascii="游明朝" w:eastAsia="游明朝" w:hAnsi="游明朝" w:hint="eastAsia"/>
          <w:color w:val="000000"/>
          <w:spacing w:val="12"/>
          <w:sz w:val="18"/>
          <w:szCs w:val="18"/>
        </w:rPr>
        <w:t xml:space="preserve">③　</w:t>
      </w:r>
      <w:r w:rsidR="00A5547F">
        <w:rPr>
          <w:rFonts w:ascii="游明朝" w:eastAsia="游明朝" w:hAnsi="游明朝" w:hint="eastAsia"/>
          <w:color w:val="000000"/>
          <w:spacing w:val="12"/>
          <w:sz w:val="18"/>
          <w:szCs w:val="18"/>
        </w:rPr>
        <w:t>低所得の人たちには，自助と共助で切り抜けてもらわなくてはいけないね</w:t>
      </w:r>
      <w:r w:rsidRPr="00AA2EBF">
        <w:rPr>
          <w:rFonts w:ascii="游明朝" w:eastAsia="游明朝" w:hAnsi="游明朝" w:hint="eastAsia"/>
          <w:color w:val="000000"/>
          <w:spacing w:val="12"/>
          <w:sz w:val="18"/>
          <w:szCs w:val="18"/>
        </w:rPr>
        <w:t>。</w:t>
      </w:r>
    </w:p>
    <w:p w14:paraId="32921722" w14:textId="5A58BF67" w:rsidR="00AA2EBF" w:rsidRPr="00AA2EBF" w:rsidRDefault="00AA2EBF" w:rsidP="00AA2EBF">
      <w:pPr>
        <w:autoSpaceDE w:val="0"/>
        <w:autoSpaceDN w:val="0"/>
        <w:spacing w:afterLines="50" w:after="170" w:line="312" w:lineRule="exact"/>
        <w:ind w:leftChars="100" w:left="189" w:rightChars="50" w:right="94"/>
        <w:rPr>
          <w:rFonts w:ascii="游明朝" w:eastAsia="游明朝" w:hAnsi="游明朝"/>
          <w:color w:val="000000"/>
          <w:spacing w:val="12"/>
          <w:sz w:val="18"/>
          <w:szCs w:val="18"/>
        </w:rPr>
      </w:pPr>
      <w:r w:rsidRPr="00AA2EBF">
        <w:rPr>
          <w:rFonts w:ascii="游明朝" w:eastAsia="游明朝" w:hAnsi="游明朝" w:hint="eastAsia"/>
          <w:color w:val="000000"/>
          <w:spacing w:val="12"/>
          <w:sz w:val="18"/>
          <w:szCs w:val="18"/>
        </w:rPr>
        <w:t xml:space="preserve">④　</w:t>
      </w:r>
      <w:r w:rsidR="00A5547F">
        <w:rPr>
          <w:rFonts w:ascii="游明朝" w:eastAsia="游明朝" w:hAnsi="游明朝" w:hint="eastAsia"/>
          <w:color w:val="000000"/>
          <w:spacing w:val="12"/>
          <w:sz w:val="18"/>
          <w:szCs w:val="18"/>
        </w:rPr>
        <w:t>何らかの給付をおこなうなど，生活が苦しくならないような支援も必要になるかも</w:t>
      </w:r>
      <w:r w:rsidRPr="00AA2EBF">
        <w:rPr>
          <w:rFonts w:ascii="游明朝" w:eastAsia="游明朝" w:hAnsi="游明朝" w:hint="eastAsia"/>
          <w:color w:val="000000"/>
          <w:spacing w:val="12"/>
          <w:sz w:val="18"/>
          <w:szCs w:val="18"/>
        </w:rPr>
        <w:t>。</w:t>
      </w:r>
    </w:p>
    <w:tbl>
      <w:tblPr>
        <w:tblStyle w:val="a8"/>
        <w:tblW w:w="0" w:type="auto"/>
        <w:tblInd w:w="7508" w:type="dxa"/>
        <w:tblLook w:val="04A0" w:firstRow="1" w:lastRow="0" w:firstColumn="1" w:lastColumn="0" w:noHBand="0" w:noVBand="1"/>
      </w:tblPr>
      <w:tblGrid>
        <w:gridCol w:w="1268"/>
      </w:tblGrid>
      <w:tr w:rsidR="00265757" w14:paraId="572FDE76" w14:textId="77777777" w:rsidTr="00AA2EBF">
        <w:trPr>
          <w:trHeight w:val="505"/>
        </w:trPr>
        <w:tc>
          <w:tcPr>
            <w:tcW w:w="1268" w:type="dxa"/>
            <w:vAlign w:val="center"/>
          </w:tcPr>
          <w:p w14:paraId="59ACD9E4" w14:textId="4F3CE5DD" w:rsidR="00265757" w:rsidRDefault="00AA2EBF" w:rsidP="009C2EEB">
            <w:pPr>
              <w:autoSpaceDE w:val="0"/>
              <w:autoSpaceDN w:val="0"/>
              <w:spacing w:line="312" w:lineRule="exact"/>
              <w:ind w:rightChars="50" w:right="94"/>
              <w:jc w:val="center"/>
              <w:rPr>
                <w:rFonts w:ascii="游ゴシック" w:eastAsia="游ゴシック" w:hAnsi="游ゴシック"/>
                <w:b/>
                <w:bCs/>
                <w:color w:val="000000"/>
                <w:spacing w:val="12"/>
                <w:sz w:val="18"/>
                <w:szCs w:val="18"/>
              </w:rPr>
            </w:pPr>
            <w:r>
              <w:rPr>
                <w:rFonts w:ascii="游ゴシック" w:eastAsia="游ゴシック" w:hAnsi="游ゴシック" w:hint="eastAsia"/>
                <w:b/>
                <w:bCs/>
                <w:color w:val="FF0000"/>
                <w:spacing w:val="12"/>
                <w:sz w:val="18"/>
                <w:szCs w:val="18"/>
              </w:rPr>
              <w:t>③</w:t>
            </w:r>
          </w:p>
        </w:tc>
      </w:tr>
    </w:tbl>
    <w:p w14:paraId="5FD4565E" w14:textId="77777777" w:rsidR="005864D4" w:rsidRPr="00265757" w:rsidRDefault="005864D4" w:rsidP="005864D4">
      <w:pPr>
        <w:autoSpaceDE w:val="0"/>
        <w:autoSpaceDN w:val="0"/>
        <w:spacing w:line="312" w:lineRule="exact"/>
        <w:ind w:rightChars="50" w:right="94"/>
        <w:rPr>
          <w:rFonts w:ascii="游ゴシック" w:eastAsia="游ゴシック" w:hAnsi="游ゴシック"/>
          <w:b/>
          <w:bCs/>
          <w:color w:val="000000"/>
          <w:spacing w:val="12"/>
          <w:sz w:val="18"/>
          <w:szCs w:val="18"/>
        </w:rPr>
      </w:pPr>
    </w:p>
    <w:p w14:paraId="70022EBC" w14:textId="66AB0B80" w:rsidR="005864D4" w:rsidRDefault="005864D4" w:rsidP="005864D4">
      <w:pPr>
        <w:autoSpaceDE w:val="0"/>
        <w:autoSpaceDN w:val="0"/>
        <w:spacing w:afterLines="50" w:after="170" w:line="312" w:lineRule="exact"/>
        <w:ind w:left="183" w:rightChars="50" w:right="94" w:hangingChars="100" w:hanging="183"/>
        <w:rPr>
          <w:rFonts w:ascii="游ゴシック" w:eastAsia="游ゴシック" w:hAnsi="游ゴシック"/>
          <w:b/>
          <w:bCs/>
          <w:color w:val="000000"/>
          <w:spacing w:val="12"/>
          <w:sz w:val="18"/>
          <w:szCs w:val="18"/>
        </w:rPr>
      </w:pPr>
      <w:r w:rsidRPr="00265757">
        <w:rPr>
          <w:rFonts w:ascii="游ゴシック" w:eastAsia="游ゴシック" w:hAnsi="游ゴシック" w:hint="eastAsia"/>
          <w:b/>
          <w:bCs/>
          <w:color w:val="000000"/>
          <w:spacing w:val="12"/>
          <w:sz w:val="18"/>
          <w:szCs w:val="18"/>
        </w:rPr>
        <w:t>Ⅱ. 財政政策と金融政策がどのように連携することで，より効果的な経済対策となるか</w:t>
      </w:r>
      <w:r>
        <w:rPr>
          <w:rFonts w:ascii="游ゴシック" w:eastAsia="游ゴシック" w:hAnsi="游ゴシック" w:hint="eastAsia"/>
          <w:b/>
          <w:bCs/>
          <w:color w:val="000000"/>
          <w:spacing w:val="12"/>
          <w:sz w:val="18"/>
          <w:szCs w:val="18"/>
        </w:rPr>
        <w:t>，</w:t>
      </w:r>
      <w:r w:rsidRPr="00265757">
        <w:rPr>
          <w:rFonts w:ascii="游ゴシック" w:eastAsia="游ゴシック" w:hAnsi="游ゴシック" w:hint="eastAsia"/>
          <w:b/>
          <w:bCs/>
          <w:color w:val="000000"/>
          <w:spacing w:val="12"/>
          <w:sz w:val="18"/>
          <w:szCs w:val="18"/>
        </w:rPr>
        <w:t>資料と会話を踏まえ</w:t>
      </w:r>
      <w:r>
        <w:rPr>
          <w:rFonts w:ascii="游ゴシック" w:eastAsia="游ゴシック" w:hAnsi="游ゴシック" w:hint="eastAsia"/>
          <w:b/>
          <w:bCs/>
          <w:color w:val="000000"/>
          <w:spacing w:val="12"/>
          <w:sz w:val="18"/>
          <w:szCs w:val="18"/>
        </w:rPr>
        <w:t>て15</w:t>
      </w:r>
      <w:r w:rsidRPr="00265757">
        <w:rPr>
          <w:rFonts w:ascii="游ゴシック" w:eastAsia="游ゴシック" w:hAnsi="游ゴシック" w:hint="eastAsia"/>
          <w:b/>
          <w:bCs/>
          <w:color w:val="000000"/>
          <w:spacing w:val="12"/>
          <w:sz w:val="18"/>
          <w:szCs w:val="18"/>
        </w:rPr>
        <w:t>0字程度で説明しなさい。</w:t>
      </w:r>
      <w:r w:rsidR="0051300C">
        <w:rPr>
          <w:rFonts w:ascii="游ゴシック" w:eastAsia="游ゴシック" w:hAnsi="游ゴシック" w:hint="eastAsia"/>
          <w:b/>
          <w:bCs/>
          <w:color w:val="000000" w:themeColor="text1"/>
          <w:spacing w:val="12"/>
          <w:sz w:val="18"/>
          <w:szCs w:val="18"/>
          <w:bdr w:val="single" w:sz="4" w:space="0" w:color="auto" w:frame="1"/>
        </w:rPr>
        <w:t>思・判・表</w:t>
      </w:r>
      <w:r w:rsidR="0051300C" w:rsidRPr="00265757">
        <w:rPr>
          <w:rFonts w:ascii="游ゴシック" w:eastAsia="游ゴシック" w:hAnsi="游ゴシック" w:hint="eastAsia"/>
          <w:b/>
          <w:bCs/>
          <w:color w:val="000000" w:themeColor="text1"/>
          <w:spacing w:val="12"/>
          <w:sz w:val="18"/>
          <w:szCs w:val="18"/>
        </w:rPr>
        <w:t>【</w:t>
      </w:r>
      <w:r w:rsidR="0051300C">
        <w:rPr>
          <w:rFonts w:ascii="游ゴシック" w:eastAsia="游ゴシック" w:hAnsi="游ゴシック" w:hint="eastAsia"/>
          <w:b/>
          <w:bCs/>
          <w:color w:val="000000"/>
          <w:spacing w:val="12"/>
          <w:sz w:val="18"/>
          <w:szCs w:val="18"/>
        </w:rPr>
        <w:t>10</w:t>
      </w:r>
      <w:r w:rsidR="0051300C" w:rsidRPr="00265757">
        <w:rPr>
          <w:rFonts w:ascii="游ゴシック" w:eastAsia="游ゴシック" w:hAnsi="游ゴシック" w:hint="eastAsia"/>
          <w:b/>
          <w:bCs/>
          <w:color w:val="000000"/>
          <w:spacing w:val="12"/>
          <w:sz w:val="18"/>
          <w:szCs w:val="18"/>
        </w:rPr>
        <w:t>点</w:t>
      </w:r>
      <w:r w:rsidR="0051300C" w:rsidRPr="00265757">
        <w:rPr>
          <w:rFonts w:ascii="游ゴシック" w:eastAsia="游ゴシック" w:hAnsi="游ゴシック" w:hint="eastAsia"/>
          <w:b/>
          <w:bCs/>
          <w:color w:val="000000" w:themeColor="text1"/>
          <w:spacing w:val="12"/>
          <w:sz w:val="18"/>
          <w:szCs w:val="18"/>
        </w:rPr>
        <w:t>】</w:t>
      </w:r>
    </w:p>
    <w:tbl>
      <w:tblPr>
        <w:tblStyle w:val="a8"/>
        <w:tblW w:w="0" w:type="auto"/>
        <w:tblInd w:w="183" w:type="dxa"/>
        <w:tblLook w:val="04A0" w:firstRow="1" w:lastRow="0" w:firstColumn="1" w:lastColumn="0" w:noHBand="0" w:noVBand="1"/>
      </w:tblPr>
      <w:tblGrid>
        <w:gridCol w:w="8593"/>
      </w:tblGrid>
      <w:tr w:rsidR="005864D4" w14:paraId="7301946C" w14:textId="77777777" w:rsidTr="00F127AF">
        <w:tc>
          <w:tcPr>
            <w:tcW w:w="8776" w:type="dxa"/>
          </w:tcPr>
          <w:p w14:paraId="1EC7D34B" w14:textId="77777777" w:rsidR="005864D4" w:rsidRDefault="005864D4" w:rsidP="00F127AF">
            <w:pPr>
              <w:autoSpaceDE w:val="0"/>
              <w:autoSpaceDN w:val="0"/>
              <w:spacing w:afterLines="50" w:after="170" w:line="312" w:lineRule="exact"/>
              <w:ind w:rightChars="50" w:right="94"/>
              <w:rPr>
                <w:rFonts w:ascii="游ゴシック" w:eastAsia="游ゴシック" w:hAnsi="游ゴシック"/>
                <w:b/>
                <w:bCs/>
                <w:color w:val="000000"/>
                <w:spacing w:val="12"/>
                <w:sz w:val="18"/>
                <w:szCs w:val="18"/>
              </w:rPr>
            </w:pPr>
            <w:r w:rsidRPr="00494D9E">
              <w:rPr>
                <w:rFonts w:ascii="游ゴシック" w:eastAsia="游ゴシック" w:hAnsi="游ゴシック" w:hint="eastAsia"/>
                <w:b/>
                <w:bCs/>
                <w:color w:val="FF0000"/>
                <w:spacing w:val="12"/>
                <w:sz w:val="18"/>
                <w:szCs w:val="18"/>
              </w:rPr>
              <w:t>財政政策と金融政策は，互いに補完し合うことで，より効果的な経済対策とな</w:t>
            </w:r>
            <w:r>
              <w:rPr>
                <w:rFonts w:ascii="游ゴシック" w:eastAsia="游ゴシック" w:hAnsi="游ゴシック" w:hint="eastAsia"/>
                <w:b/>
                <w:bCs/>
                <w:color w:val="FF0000"/>
                <w:spacing w:val="12"/>
                <w:sz w:val="18"/>
                <w:szCs w:val="18"/>
              </w:rPr>
              <w:t>る</w:t>
            </w:r>
            <w:r w:rsidRPr="00494D9E">
              <w:rPr>
                <w:rFonts w:ascii="游ゴシック" w:eastAsia="游ゴシック" w:hAnsi="游ゴシック" w:hint="eastAsia"/>
                <w:b/>
                <w:bCs/>
                <w:color w:val="FF0000"/>
                <w:spacing w:val="12"/>
                <w:sz w:val="18"/>
                <w:szCs w:val="18"/>
              </w:rPr>
              <w:t>。</w:t>
            </w:r>
            <w:r>
              <w:rPr>
                <w:rFonts w:ascii="游ゴシック" w:eastAsia="游ゴシック" w:hAnsi="游ゴシック" w:hint="eastAsia"/>
                <w:b/>
                <w:bCs/>
                <w:color w:val="FF0000"/>
                <w:spacing w:val="12"/>
                <w:sz w:val="18"/>
                <w:szCs w:val="18"/>
              </w:rPr>
              <w:t>たと</w:t>
            </w:r>
            <w:r w:rsidRPr="00494D9E">
              <w:rPr>
                <w:rFonts w:ascii="游ゴシック" w:eastAsia="游ゴシック" w:hAnsi="游ゴシック" w:hint="eastAsia"/>
                <w:b/>
                <w:bCs/>
                <w:color w:val="FF0000"/>
                <w:spacing w:val="12"/>
                <w:sz w:val="18"/>
                <w:szCs w:val="18"/>
              </w:rPr>
              <w:t>えば，不況時には，政府が財政支出を増やして需要を喚起すると同時に，日銀が金融緩和政策を実施して金利を下げることで，企業や個人の投資や消費を促進することができ</w:t>
            </w:r>
            <w:r>
              <w:rPr>
                <w:rFonts w:ascii="游ゴシック" w:eastAsia="游ゴシック" w:hAnsi="游ゴシック" w:hint="eastAsia"/>
                <w:b/>
                <w:bCs/>
                <w:color w:val="FF0000"/>
                <w:spacing w:val="12"/>
                <w:sz w:val="18"/>
                <w:szCs w:val="18"/>
              </w:rPr>
              <w:t>る</w:t>
            </w:r>
            <w:r w:rsidRPr="00494D9E">
              <w:rPr>
                <w:rFonts w:ascii="游ゴシック" w:eastAsia="游ゴシック" w:hAnsi="游ゴシック" w:hint="eastAsia"/>
                <w:b/>
                <w:bCs/>
                <w:color w:val="FF0000"/>
                <w:spacing w:val="12"/>
                <w:sz w:val="18"/>
                <w:szCs w:val="18"/>
              </w:rPr>
              <w:t>。逆に，景気が過熱気味の時には，政府が財政支出を抑制し，日銀が金融引き締め政策を実施することで，インフレを抑制することができ</w:t>
            </w:r>
            <w:r>
              <w:rPr>
                <w:rFonts w:ascii="游ゴシック" w:eastAsia="游ゴシック" w:hAnsi="游ゴシック" w:hint="eastAsia"/>
                <w:b/>
                <w:bCs/>
                <w:color w:val="FF0000"/>
                <w:spacing w:val="12"/>
                <w:sz w:val="18"/>
                <w:szCs w:val="18"/>
              </w:rPr>
              <w:t>る</w:t>
            </w:r>
            <w:r w:rsidRPr="00494D9E">
              <w:rPr>
                <w:rFonts w:ascii="游ゴシック" w:eastAsia="游ゴシック" w:hAnsi="游ゴシック" w:hint="eastAsia"/>
                <w:b/>
                <w:bCs/>
                <w:color w:val="FF0000"/>
                <w:spacing w:val="12"/>
                <w:sz w:val="18"/>
                <w:szCs w:val="18"/>
              </w:rPr>
              <w:t>。</w:t>
            </w:r>
          </w:p>
        </w:tc>
      </w:tr>
    </w:tbl>
    <w:p w14:paraId="4E3B1DEC" w14:textId="59C354B4" w:rsidR="001355CD" w:rsidRPr="00265757" w:rsidRDefault="001355CD" w:rsidP="001355CD">
      <w:pPr>
        <w:autoSpaceDE w:val="0"/>
        <w:autoSpaceDN w:val="0"/>
        <w:spacing w:line="312" w:lineRule="exact"/>
        <w:ind w:rightChars="50" w:right="94"/>
        <w:rPr>
          <w:rFonts w:ascii="游ゴシック" w:eastAsia="游ゴシック" w:hAnsi="游ゴシック"/>
          <w:b/>
          <w:bCs/>
          <w:color w:val="000000"/>
          <w:spacing w:val="12"/>
          <w:sz w:val="18"/>
          <w:szCs w:val="18"/>
        </w:rPr>
      </w:pPr>
    </w:p>
    <w:p w14:paraId="4CF7CFDC" w14:textId="5C5770D9" w:rsidR="001355CD" w:rsidRPr="00265757" w:rsidRDefault="005864D4" w:rsidP="001355CD">
      <w:pPr>
        <w:autoSpaceDE w:val="0"/>
        <w:autoSpaceDN w:val="0"/>
        <w:spacing w:afterLines="50" w:after="170" w:line="312" w:lineRule="exact"/>
        <w:ind w:left="183" w:rightChars="50" w:right="94" w:hangingChars="100" w:hanging="183"/>
        <w:rPr>
          <w:rFonts w:ascii="游ゴシック" w:eastAsia="游ゴシック" w:hAnsi="游ゴシック"/>
          <w:b/>
          <w:bCs/>
          <w:color w:val="000000"/>
          <w:spacing w:val="12"/>
          <w:sz w:val="18"/>
          <w:szCs w:val="18"/>
        </w:rPr>
      </w:pPr>
      <w:r w:rsidRPr="00265757">
        <w:rPr>
          <w:rFonts w:ascii="游ゴシック" w:eastAsia="游ゴシック" w:hAnsi="游ゴシック" w:hint="eastAsia"/>
          <w:b/>
          <w:bCs/>
          <w:color w:val="000000"/>
          <w:spacing w:val="12"/>
          <w:sz w:val="18"/>
          <w:szCs w:val="18"/>
        </w:rPr>
        <w:t>Ⅲ</w:t>
      </w:r>
      <w:r w:rsidR="008D4F2B">
        <w:rPr>
          <w:rFonts w:ascii="游ゴシック" w:eastAsia="游ゴシック" w:hAnsi="游ゴシック"/>
          <w:b/>
          <w:bCs/>
          <w:noProof/>
          <w:color w:val="000000"/>
          <w:spacing w:val="12"/>
          <w:sz w:val="18"/>
          <w:szCs w:val="18"/>
        </w:rPr>
        <w:drawing>
          <wp:anchor distT="0" distB="0" distL="114300" distR="114300" simplePos="0" relativeHeight="251658752" behindDoc="0" locked="0" layoutInCell="1" allowOverlap="1" wp14:anchorId="3B0CFD35" wp14:editId="55C45628">
            <wp:simplePos x="0" y="0"/>
            <wp:positionH relativeFrom="column">
              <wp:posOffset>697865</wp:posOffset>
            </wp:positionH>
            <wp:positionV relativeFrom="paragraph">
              <wp:posOffset>444500</wp:posOffset>
            </wp:positionV>
            <wp:extent cx="4221480" cy="1913662"/>
            <wp:effectExtent l="0" t="0" r="7620" b="0"/>
            <wp:wrapNone/>
            <wp:docPr id="4133031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1480" cy="1913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5CD" w:rsidRPr="00265757">
        <w:rPr>
          <w:rFonts w:ascii="游ゴシック" w:eastAsia="游ゴシック" w:hAnsi="游ゴシック" w:hint="eastAsia"/>
          <w:b/>
          <w:bCs/>
          <w:color w:val="000000"/>
          <w:spacing w:val="12"/>
          <w:sz w:val="18"/>
          <w:szCs w:val="18"/>
        </w:rPr>
        <w:t>.</w:t>
      </w:r>
      <w:r w:rsidR="008D4F2B">
        <w:rPr>
          <w:rFonts w:ascii="游ゴシック" w:eastAsia="游ゴシック" w:hAnsi="游ゴシック" w:hint="eastAsia"/>
          <w:b/>
          <w:bCs/>
          <w:color w:val="000000"/>
          <w:spacing w:val="12"/>
          <w:sz w:val="18"/>
          <w:szCs w:val="18"/>
        </w:rPr>
        <w:t>次の図は，国債発行と残高の推移を示したものである。この図を参考にして，90年代の国債発行の特徴</w:t>
      </w:r>
      <w:r w:rsidR="001355CD" w:rsidRPr="00265757">
        <w:rPr>
          <w:rFonts w:ascii="游ゴシック" w:eastAsia="游ゴシック" w:hAnsi="游ゴシック" w:hint="eastAsia"/>
          <w:b/>
          <w:bCs/>
          <w:color w:val="000000"/>
          <w:spacing w:val="12"/>
          <w:sz w:val="18"/>
          <w:szCs w:val="18"/>
        </w:rPr>
        <w:t>について</w:t>
      </w:r>
      <w:r w:rsidR="00494D9E">
        <w:rPr>
          <w:rFonts w:ascii="游ゴシック" w:eastAsia="游ゴシック" w:hAnsi="游ゴシック" w:hint="eastAsia"/>
          <w:b/>
          <w:bCs/>
          <w:color w:val="000000"/>
          <w:spacing w:val="12"/>
          <w:sz w:val="18"/>
          <w:szCs w:val="18"/>
        </w:rPr>
        <w:t>当時の社会状況も踏まえて</w:t>
      </w:r>
      <w:r w:rsidR="008D4F2B">
        <w:rPr>
          <w:rFonts w:ascii="游ゴシック" w:eastAsia="游ゴシック" w:hAnsi="游ゴシック" w:hint="eastAsia"/>
          <w:b/>
          <w:bCs/>
          <w:color w:val="000000"/>
          <w:spacing w:val="12"/>
          <w:sz w:val="18"/>
          <w:szCs w:val="18"/>
        </w:rPr>
        <w:t>1</w:t>
      </w:r>
      <w:r w:rsidR="001355CD" w:rsidRPr="00265757">
        <w:rPr>
          <w:rFonts w:ascii="游ゴシック" w:eastAsia="游ゴシック" w:hAnsi="游ゴシック" w:hint="eastAsia"/>
          <w:b/>
          <w:bCs/>
          <w:color w:val="000000"/>
          <w:spacing w:val="12"/>
          <w:sz w:val="18"/>
          <w:szCs w:val="18"/>
        </w:rPr>
        <w:t>00字程度で説明しなさい。</w:t>
      </w:r>
      <w:r w:rsidR="0051300C">
        <w:rPr>
          <w:rFonts w:ascii="游ゴシック" w:eastAsia="游ゴシック" w:hAnsi="游ゴシック" w:hint="eastAsia"/>
          <w:b/>
          <w:bCs/>
          <w:color w:val="000000" w:themeColor="text1"/>
          <w:spacing w:val="12"/>
          <w:sz w:val="18"/>
          <w:szCs w:val="18"/>
          <w:bdr w:val="single" w:sz="4" w:space="0" w:color="auto" w:frame="1"/>
        </w:rPr>
        <w:t>思・判・表</w:t>
      </w:r>
      <w:r w:rsidR="0051300C" w:rsidRPr="00265757">
        <w:rPr>
          <w:rFonts w:ascii="游ゴシック" w:eastAsia="游ゴシック" w:hAnsi="游ゴシック" w:hint="eastAsia"/>
          <w:b/>
          <w:bCs/>
          <w:color w:val="000000" w:themeColor="text1"/>
          <w:spacing w:val="12"/>
          <w:sz w:val="18"/>
          <w:szCs w:val="18"/>
        </w:rPr>
        <w:t>【</w:t>
      </w:r>
      <w:r w:rsidR="0051300C">
        <w:rPr>
          <w:rFonts w:ascii="游ゴシック" w:eastAsia="游ゴシック" w:hAnsi="游ゴシック" w:hint="eastAsia"/>
          <w:b/>
          <w:bCs/>
          <w:color w:val="000000"/>
          <w:spacing w:val="12"/>
          <w:sz w:val="18"/>
          <w:szCs w:val="18"/>
        </w:rPr>
        <w:t>7</w:t>
      </w:r>
      <w:r w:rsidR="0051300C" w:rsidRPr="00265757">
        <w:rPr>
          <w:rFonts w:ascii="游ゴシック" w:eastAsia="游ゴシック" w:hAnsi="游ゴシック" w:hint="eastAsia"/>
          <w:b/>
          <w:bCs/>
          <w:color w:val="000000"/>
          <w:spacing w:val="12"/>
          <w:sz w:val="18"/>
          <w:szCs w:val="18"/>
        </w:rPr>
        <w:t>点</w:t>
      </w:r>
      <w:r w:rsidR="0051300C" w:rsidRPr="00265757">
        <w:rPr>
          <w:rFonts w:ascii="游ゴシック" w:eastAsia="游ゴシック" w:hAnsi="游ゴシック" w:hint="eastAsia"/>
          <w:b/>
          <w:bCs/>
          <w:color w:val="000000" w:themeColor="text1"/>
          <w:spacing w:val="12"/>
          <w:sz w:val="18"/>
          <w:szCs w:val="18"/>
        </w:rPr>
        <w:t>】</w:t>
      </w:r>
    </w:p>
    <w:p w14:paraId="1B9B716A" w14:textId="1E1EC6AC" w:rsidR="00845AA9" w:rsidRDefault="00845AA9"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6509BDA2"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08241CD5"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092DD8A2"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2AB04B77"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208961C9"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314513E8"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667C9A4C"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68E59069" w14:textId="77777777" w:rsidR="008D4F2B" w:rsidRDefault="008D4F2B" w:rsidP="00845AA9">
      <w:pPr>
        <w:autoSpaceDE w:val="0"/>
        <w:autoSpaceDN w:val="0"/>
        <w:spacing w:line="312" w:lineRule="exact"/>
        <w:ind w:rightChars="50" w:right="94"/>
        <w:rPr>
          <w:rFonts w:ascii="游ゴシック" w:eastAsia="游ゴシック" w:hAnsi="游ゴシック"/>
          <w:b/>
          <w:bCs/>
          <w:color w:val="000000"/>
          <w:spacing w:val="12"/>
          <w:sz w:val="18"/>
          <w:szCs w:val="18"/>
        </w:rPr>
      </w:pPr>
    </w:p>
    <w:p w14:paraId="09EABEF2" w14:textId="77777777" w:rsidR="008D4F2B" w:rsidRPr="005864D4" w:rsidRDefault="008D4F2B" w:rsidP="00845AA9">
      <w:pPr>
        <w:autoSpaceDE w:val="0"/>
        <w:autoSpaceDN w:val="0"/>
        <w:spacing w:line="312" w:lineRule="exact"/>
        <w:ind w:rightChars="50" w:right="94"/>
        <w:rPr>
          <w:rFonts w:ascii="游ゴシック" w:eastAsia="游ゴシック" w:hAnsi="游ゴシック"/>
          <w:b/>
          <w:bCs/>
          <w:color w:val="FF0000"/>
          <w:spacing w:val="12"/>
          <w:sz w:val="18"/>
          <w:szCs w:val="18"/>
        </w:rPr>
      </w:pPr>
    </w:p>
    <w:tbl>
      <w:tblPr>
        <w:tblStyle w:val="a8"/>
        <w:tblW w:w="0" w:type="auto"/>
        <w:tblInd w:w="183" w:type="dxa"/>
        <w:tblLook w:val="04A0" w:firstRow="1" w:lastRow="0" w:firstColumn="1" w:lastColumn="0" w:noHBand="0" w:noVBand="1"/>
      </w:tblPr>
      <w:tblGrid>
        <w:gridCol w:w="8593"/>
      </w:tblGrid>
      <w:tr w:rsidR="005864D4" w:rsidRPr="005864D4" w14:paraId="342A81AD" w14:textId="77777777" w:rsidTr="001C70B6">
        <w:tc>
          <w:tcPr>
            <w:tcW w:w="8776" w:type="dxa"/>
          </w:tcPr>
          <w:p w14:paraId="6264129A" w14:textId="1039E8EA" w:rsidR="00494D9E" w:rsidRPr="005864D4" w:rsidRDefault="005864D4" w:rsidP="001C70B6">
            <w:pPr>
              <w:autoSpaceDE w:val="0"/>
              <w:autoSpaceDN w:val="0"/>
              <w:spacing w:afterLines="50" w:after="170" w:line="312" w:lineRule="exact"/>
              <w:ind w:rightChars="50" w:right="94"/>
              <w:rPr>
                <w:rFonts w:ascii="游ゴシック" w:eastAsia="游ゴシック" w:hAnsi="游ゴシック"/>
                <w:b/>
                <w:bCs/>
                <w:color w:val="FF0000"/>
                <w:spacing w:val="12"/>
                <w:sz w:val="18"/>
                <w:szCs w:val="18"/>
              </w:rPr>
            </w:pPr>
            <w:r w:rsidRPr="005864D4">
              <w:rPr>
                <w:rFonts w:ascii="游ゴシック" w:eastAsia="游ゴシック" w:hAnsi="游ゴシック" w:hint="eastAsia"/>
                <w:b/>
                <w:bCs/>
                <w:color w:val="FF0000"/>
                <w:spacing w:val="12"/>
                <w:sz w:val="18"/>
                <w:szCs w:val="18"/>
              </w:rPr>
              <w:t>90年代初頭はバブル経済下の好景気にあったため，赤字国債は発行されなかった。しかしバブル崩壊後は景気対策のための財政支出が求められたため，90年代後半から赤字国債が大量に発行された。</w:t>
            </w:r>
          </w:p>
        </w:tc>
      </w:tr>
    </w:tbl>
    <w:p w14:paraId="0D9F2164" w14:textId="77777777" w:rsidR="002C31CF" w:rsidRPr="00845AA9" w:rsidRDefault="002C31CF" w:rsidP="005864D4">
      <w:pPr>
        <w:autoSpaceDE w:val="0"/>
        <w:autoSpaceDN w:val="0"/>
        <w:spacing w:line="20" w:lineRule="exact"/>
        <w:ind w:rightChars="50" w:right="94"/>
        <w:rPr>
          <w:rFonts w:ascii="游明朝" w:eastAsia="游明朝" w:hAnsi="游明朝"/>
          <w:color w:val="000000"/>
          <w:spacing w:val="12"/>
          <w:sz w:val="18"/>
          <w:szCs w:val="18"/>
        </w:rPr>
      </w:pPr>
    </w:p>
    <w:sectPr w:rsidR="002C31CF" w:rsidRPr="00845AA9" w:rsidSect="0079026D">
      <w:pgSz w:w="20636" w:h="14570" w:orient="landscape" w:code="12"/>
      <w:pgMar w:top="851" w:right="1021" w:bottom="851" w:left="853" w:header="851" w:footer="992" w:gutter="0"/>
      <w:cols w:num="2" w:space="1190"/>
      <w:docGrid w:type="linesAndChars" w:linePitch="34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0F05" w14:textId="77777777" w:rsidR="00485695" w:rsidRDefault="00485695" w:rsidP="001B6A64">
      <w:r>
        <w:separator/>
      </w:r>
    </w:p>
  </w:endnote>
  <w:endnote w:type="continuationSeparator" w:id="0">
    <w:p w14:paraId="29AAA438" w14:textId="77777777" w:rsidR="00485695" w:rsidRDefault="00485695" w:rsidP="001B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4E020" w14:textId="77777777" w:rsidR="00485695" w:rsidRDefault="00485695" w:rsidP="001B6A64">
      <w:r>
        <w:separator/>
      </w:r>
    </w:p>
  </w:footnote>
  <w:footnote w:type="continuationSeparator" w:id="0">
    <w:p w14:paraId="2CF8E4D2" w14:textId="77777777" w:rsidR="00485695" w:rsidRDefault="00485695" w:rsidP="001B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89"/>
  <w:drawingGridVerticalSpacing w:val="17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93"/>
    <w:rsid w:val="00020496"/>
    <w:rsid w:val="000858EC"/>
    <w:rsid w:val="000C7E23"/>
    <w:rsid w:val="00107E89"/>
    <w:rsid w:val="001213FB"/>
    <w:rsid w:val="001355CD"/>
    <w:rsid w:val="00184082"/>
    <w:rsid w:val="0018621B"/>
    <w:rsid w:val="001B2DD3"/>
    <w:rsid w:val="001B4D05"/>
    <w:rsid w:val="001B6A64"/>
    <w:rsid w:val="001D48A4"/>
    <w:rsid w:val="001F10EA"/>
    <w:rsid w:val="001F5DFE"/>
    <w:rsid w:val="002023E9"/>
    <w:rsid w:val="00261B08"/>
    <w:rsid w:val="00265757"/>
    <w:rsid w:val="00277458"/>
    <w:rsid w:val="00291BD6"/>
    <w:rsid w:val="002B3203"/>
    <w:rsid w:val="002C31CF"/>
    <w:rsid w:val="002F2C93"/>
    <w:rsid w:val="00361A7F"/>
    <w:rsid w:val="003937F1"/>
    <w:rsid w:val="003A5A8C"/>
    <w:rsid w:val="003D16F2"/>
    <w:rsid w:val="003D28F3"/>
    <w:rsid w:val="003D29B5"/>
    <w:rsid w:val="003E62FD"/>
    <w:rsid w:val="003F0096"/>
    <w:rsid w:val="003F728F"/>
    <w:rsid w:val="004328B8"/>
    <w:rsid w:val="00443119"/>
    <w:rsid w:val="00456436"/>
    <w:rsid w:val="00485695"/>
    <w:rsid w:val="004940D8"/>
    <w:rsid w:val="00494D9E"/>
    <w:rsid w:val="004D1933"/>
    <w:rsid w:val="004D596B"/>
    <w:rsid w:val="004D5AF9"/>
    <w:rsid w:val="0051300C"/>
    <w:rsid w:val="005213A9"/>
    <w:rsid w:val="00535784"/>
    <w:rsid w:val="00544BA5"/>
    <w:rsid w:val="005704D4"/>
    <w:rsid w:val="00576BE4"/>
    <w:rsid w:val="005838B9"/>
    <w:rsid w:val="005864D4"/>
    <w:rsid w:val="005E685B"/>
    <w:rsid w:val="005F60BF"/>
    <w:rsid w:val="005F66CF"/>
    <w:rsid w:val="00605637"/>
    <w:rsid w:val="006079B9"/>
    <w:rsid w:val="00617999"/>
    <w:rsid w:val="00627B5D"/>
    <w:rsid w:val="00640B95"/>
    <w:rsid w:val="0065282D"/>
    <w:rsid w:val="00656EE8"/>
    <w:rsid w:val="006615C2"/>
    <w:rsid w:val="00673FF9"/>
    <w:rsid w:val="00690474"/>
    <w:rsid w:val="006A09FA"/>
    <w:rsid w:val="006A0D47"/>
    <w:rsid w:val="006B4C34"/>
    <w:rsid w:val="00741D69"/>
    <w:rsid w:val="00756EF3"/>
    <w:rsid w:val="00784601"/>
    <w:rsid w:val="0079026D"/>
    <w:rsid w:val="007A201E"/>
    <w:rsid w:val="007C49FA"/>
    <w:rsid w:val="007D13F6"/>
    <w:rsid w:val="00824FF0"/>
    <w:rsid w:val="008277B7"/>
    <w:rsid w:val="00831389"/>
    <w:rsid w:val="0083748D"/>
    <w:rsid w:val="00837998"/>
    <w:rsid w:val="00844073"/>
    <w:rsid w:val="00845AA9"/>
    <w:rsid w:val="00846557"/>
    <w:rsid w:val="0085526E"/>
    <w:rsid w:val="008755A0"/>
    <w:rsid w:val="008C015C"/>
    <w:rsid w:val="008C0D54"/>
    <w:rsid w:val="008D2850"/>
    <w:rsid w:val="008D4F2B"/>
    <w:rsid w:val="008E02B2"/>
    <w:rsid w:val="008E4C43"/>
    <w:rsid w:val="00907683"/>
    <w:rsid w:val="00916C64"/>
    <w:rsid w:val="00975BEA"/>
    <w:rsid w:val="00983218"/>
    <w:rsid w:val="00984A7E"/>
    <w:rsid w:val="009A503C"/>
    <w:rsid w:val="009C269A"/>
    <w:rsid w:val="009C2EEB"/>
    <w:rsid w:val="009E3B67"/>
    <w:rsid w:val="00A02E18"/>
    <w:rsid w:val="00A178DA"/>
    <w:rsid w:val="00A4333F"/>
    <w:rsid w:val="00A43424"/>
    <w:rsid w:val="00A5547F"/>
    <w:rsid w:val="00A6092A"/>
    <w:rsid w:val="00A649D1"/>
    <w:rsid w:val="00A9018B"/>
    <w:rsid w:val="00A90EE6"/>
    <w:rsid w:val="00A96FD0"/>
    <w:rsid w:val="00AA2EBF"/>
    <w:rsid w:val="00AA5420"/>
    <w:rsid w:val="00AB52F4"/>
    <w:rsid w:val="00AC02D0"/>
    <w:rsid w:val="00AC242C"/>
    <w:rsid w:val="00AC464C"/>
    <w:rsid w:val="00AD395B"/>
    <w:rsid w:val="00B2082A"/>
    <w:rsid w:val="00B2207F"/>
    <w:rsid w:val="00B30E19"/>
    <w:rsid w:val="00B80F36"/>
    <w:rsid w:val="00B951F0"/>
    <w:rsid w:val="00B97A2F"/>
    <w:rsid w:val="00BB759E"/>
    <w:rsid w:val="00C0337D"/>
    <w:rsid w:val="00C03832"/>
    <w:rsid w:val="00C537F2"/>
    <w:rsid w:val="00C7024B"/>
    <w:rsid w:val="00C717B3"/>
    <w:rsid w:val="00C773FB"/>
    <w:rsid w:val="00C87694"/>
    <w:rsid w:val="00CA004D"/>
    <w:rsid w:val="00CB5CA0"/>
    <w:rsid w:val="00D404BD"/>
    <w:rsid w:val="00D41690"/>
    <w:rsid w:val="00D771BD"/>
    <w:rsid w:val="00D845A5"/>
    <w:rsid w:val="00D85DB9"/>
    <w:rsid w:val="00D85E90"/>
    <w:rsid w:val="00DA7B1D"/>
    <w:rsid w:val="00DC1F55"/>
    <w:rsid w:val="00DD6E6A"/>
    <w:rsid w:val="00E0311E"/>
    <w:rsid w:val="00E1101D"/>
    <w:rsid w:val="00E125F8"/>
    <w:rsid w:val="00E47E4B"/>
    <w:rsid w:val="00E56503"/>
    <w:rsid w:val="00E61281"/>
    <w:rsid w:val="00E63AC5"/>
    <w:rsid w:val="00E70D0E"/>
    <w:rsid w:val="00E844AC"/>
    <w:rsid w:val="00E875C8"/>
    <w:rsid w:val="00E96F3F"/>
    <w:rsid w:val="00EB1431"/>
    <w:rsid w:val="00EC06C3"/>
    <w:rsid w:val="00ED711F"/>
    <w:rsid w:val="00F02416"/>
    <w:rsid w:val="00F2005C"/>
    <w:rsid w:val="00F20BA9"/>
    <w:rsid w:val="00F75959"/>
    <w:rsid w:val="00F96754"/>
    <w:rsid w:val="00FA7C37"/>
    <w:rsid w:val="00FB6F90"/>
    <w:rsid w:val="00FD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F8CB374"/>
  <w15:chartTrackingRefBased/>
  <w15:docId w15:val="{5BDF8BEA-20B6-449C-ADBF-149D1D82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4D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semiHidden/>
    <w:rsid w:val="00277458"/>
    <w:rPr>
      <w:rFonts w:cs="Times New Roman"/>
    </w:rPr>
  </w:style>
  <w:style w:type="paragraph" w:styleId="a4">
    <w:name w:val="header"/>
    <w:basedOn w:val="a"/>
    <w:link w:val="a5"/>
    <w:semiHidden/>
    <w:rsid w:val="001B6A64"/>
    <w:pPr>
      <w:tabs>
        <w:tab w:val="center" w:pos="4252"/>
        <w:tab w:val="right" w:pos="8504"/>
      </w:tabs>
      <w:snapToGrid w:val="0"/>
    </w:pPr>
  </w:style>
  <w:style w:type="character" w:customStyle="1" w:styleId="a5">
    <w:name w:val="ヘッダー (文字)"/>
    <w:link w:val="a4"/>
    <w:semiHidden/>
    <w:locked/>
    <w:rsid w:val="001B6A64"/>
    <w:rPr>
      <w:rFonts w:cs="Times New Roman"/>
    </w:rPr>
  </w:style>
  <w:style w:type="paragraph" w:styleId="a6">
    <w:name w:val="footer"/>
    <w:basedOn w:val="a"/>
    <w:link w:val="a7"/>
    <w:semiHidden/>
    <w:rsid w:val="001B6A64"/>
    <w:pPr>
      <w:tabs>
        <w:tab w:val="center" w:pos="4252"/>
        <w:tab w:val="right" w:pos="8504"/>
      </w:tabs>
      <w:snapToGrid w:val="0"/>
    </w:pPr>
  </w:style>
  <w:style w:type="character" w:customStyle="1" w:styleId="a7">
    <w:name w:val="フッター (文字)"/>
    <w:link w:val="a6"/>
    <w:semiHidden/>
    <w:locked/>
    <w:rsid w:val="001B6A64"/>
    <w:rPr>
      <w:rFonts w:cs="Times New Roman"/>
    </w:rPr>
  </w:style>
  <w:style w:type="table" w:styleId="a8">
    <w:name w:val="Table Grid"/>
    <w:basedOn w:val="a1"/>
    <w:locked/>
    <w:rsid w:val="00916C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D833-F31D-4D76-8E49-5E35964D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2152</Words>
  <Characters>112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第２章　日本経済の特質と国民生活</vt:lpstr>
    </vt:vector>
  </TitlesOfParts>
  <Manager/>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実教出版編修部</cp:lastModifiedBy>
  <cp:revision>8</cp:revision>
  <cp:lastPrinted>2020-02-29T15:00:00Z</cp:lastPrinted>
  <dcterms:created xsi:type="dcterms:W3CDTF">2025-02-05T10:38:00Z</dcterms:created>
  <dcterms:modified xsi:type="dcterms:W3CDTF">2025-02-12T08:09:00Z</dcterms:modified>
  <cp:category/>
</cp:coreProperties>
</file>